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A8C77" w14:textId="77777777" w:rsidR="00BD44E7" w:rsidRPr="00B64F14" w:rsidRDefault="00DF03E5" w:rsidP="00B64F14">
      <w:pPr>
        <w:shd w:val="clear" w:color="auto" w:fill="92D050"/>
        <w:spacing w:after="0" w:line="276" w:lineRule="auto"/>
        <w:jc w:val="center"/>
        <w:rPr>
          <w:rFonts w:cstheme="minorHAnsi"/>
          <w:b/>
          <w:bCs/>
          <w:iCs/>
          <w:color w:val="000000"/>
          <w:sz w:val="20"/>
          <w:szCs w:val="20"/>
        </w:rPr>
      </w:pPr>
      <w:bookmarkStart w:id="0" w:name="_Hlk82473550"/>
      <w:r w:rsidRPr="00B64F14">
        <w:rPr>
          <w:rFonts w:cstheme="minorHAnsi"/>
          <w:b/>
          <w:bCs/>
          <w:iCs/>
          <w:color w:val="000000"/>
          <w:sz w:val="20"/>
          <w:szCs w:val="20"/>
        </w:rPr>
        <w:t xml:space="preserve">TERMO DE REFERÊNCIA – LEI 14.133/21 - </w:t>
      </w:r>
      <w:r w:rsidR="00BD44E7" w:rsidRPr="00B64F14">
        <w:rPr>
          <w:rFonts w:cstheme="minorHAnsi"/>
          <w:b/>
          <w:bCs/>
          <w:iCs/>
          <w:color w:val="000000"/>
          <w:sz w:val="20"/>
          <w:szCs w:val="20"/>
        </w:rPr>
        <w:t>AQUISIÇÕES– CONTRATAÇÃO DIRETA</w:t>
      </w:r>
    </w:p>
    <w:p w14:paraId="597B940F" w14:textId="380890E2" w:rsidR="00BD44E7" w:rsidRPr="00B64F14" w:rsidRDefault="00BD44E7" w:rsidP="00B64F14">
      <w:pPr>
        <w:spacing w:after="0" w:line="276" w:lineRule="auto"/>
        <w:jc w:val="center"/>
        <w:rPr>
          <w:rFonts w:cstheme="minorHAnsi"/>
          <w:b/>
          <w:bCs/>
          <w:iCs/>
          <w:color w:val="000000"/>
          <w:sz w:val="20"/>
          <w:szCs w:val="20"/>
        </w:rPr>
      </w:pPr>
      <w:r w:rsidRPr="00B64F14">
        <w:rPr>
          <w:rFonts w:cstheme="minorHAnsi"/>
          <w:b/>
          <w:bCs/>
          <w:iCs/>
          <w:color w:val="000000"/>
          <w:sz w:val="20"/>
          <w:szCs w:val="20"/>
        </w:rPr>
        <w:t xml:space="preserve">Secretaria Municipal </w:t>
      </w:r>
      <w:r w:rsidR="00D7324E" w:rsidRPr="00B64F14">
        <w:rPr>
          <w:rFonts w:cstheme="minorHAnsi"/>
          <w:b/>
          <w:bCs/>
          <w:iCs/>
          <w:color w:val="000000"/>
          <w:sz w:val="20"/>
          <w:szCs w:val="20"/>
        </w:rPr>
        <w:t>de Assistência Social de Direitos Hu</w:t>
      </w:r>
      <w:r w:rsidR="00135194" w:rsidRPr="00B64F14">
        <w:rPr>
          <w:rFonts w:cstheme="minorHAnsi"/>
          <w:b/>
          <w:bCs/>
          <w:iCs/>
          <w:color w:val="000000"/>
          <w:sz w:val="20"/>
          <w:szCs w:val="20"/>
        </w:rPr>
        <w:t>ma</w:t>
      </w:r>
      <w:r w:rsidR="00D7324E" w:rsidRPr="00B64F14">
        <w:rPr>
          <w:rFonts w:cstheme="minorHAnsi"/>
          <w:b/>
          <w:bCs/>
          <w:iCs/>
          <w:color w:val="000000"/>
          <w:sz w:val="20"/>
          <w:szCs w:val="20"/>
        </w:rPr>
        <w:t>nos</w:t>
      </w:r>
    </w:p>
    <w:p w14:paraId="5CA77F9F" w14:textId="6FBE85BC" w:rsidR="00D7324E" w:rsidRPr="00B64F14" w:rsidRDefault="00D7324E" w:rsidP="00B64F14">
      <w:pPr>
        <w:spacing w:after="0" w:line="276" w:lineRule="auto"/>
        <w:jc w:val="center"/>
        <w:rPr>
          <w:rFonts w:cstheme="minorHAnsi"/>
          <w:b/>
          <w:bCs/>
          <w:iCs/>
          <w:color w:val="000000"/>
          <w:sz w:val="20"/>
          <w:szCs w:val="20"/>
        </w:rPr>
      </w:pPr>
      <w:r w:rsidRPr="00B64F14">
        <w:rPr>
          <w:rFonts w:cstheme="minorHAnsi"/>
          <w:b/>
          <w:bCs/>
          <w:iCs/>
          <w:color w:val="000000"/>
          <w:sz w:val="20"/>
          <w:szCs w:val="20"/>
        </w:rPr>
        <w:t xml:space="preserve">Termo de Referência nº </w:t>
      </w:r>
      <w:r w:rsidR="00021D3B">
        <w:rPr>
          <w:rFonts w:cstheme="minorHAnsi"/>
          <w:b/>
          <w:bCs/>
          <w:iCs/>
          <w:color w:val="000000"/>
          <w:sz w:val="20"/>
          <w:szCs w:val="20"/>
        </w:rPr>
        <w:t>00</w:t>
      </w:r>
      <w:r w:rsidR="002F3233">
        <w:rPr>
          <w:rFonts w:cstheme="minorHAnsi"/>
          <w:b/>
          <w:bCs/>
          <w:iCs/>
          <w:color w:val="000000"/>
          <w:sz w:val="20"/>
          <w:szCs w:val="20"/>
        </w:rPr>
        <w:t>8</w:t>
      </w:r>
      <w:r w:rsidR="00021D3B">
        <w:rPr>
          <w:rFonts w:cstheme="minorHAnsi"/>
          <w:b/>
          <w:bCs/>
          <w:iCs/>
          <w:color w:val="000000"/>
          <w:sz w:val="20"/>
          <w:szCs w:val="20"/>
        </w:rPr>
        <w:t>/2026</w:t>
      </w:r>
    </w:p>
    <w:p w14:paraId="74EBF3B0" w14:textId="14C4998D" w:rsidR="00BD44E7" w:rsidRPr="00B64F14" w:rsidRDefault="00BD44E7" w:rsidP="00B64F14">
      <w:pPr>
        <w:spacing w:after="0" w:line="276" w:lineRule="auto"/>
        <w:jc w:val="center"/>
        <w:rPr>
          <w:rFonts w:cstheme="minorHAnsi"/>
          <w:b/>
          <w:bCs/>
          <w:i/>
          <w:sz w:val="20"/>
          <w:szCs w:val="20"/>
        </w:rPr>
      </w:pPr>
      <w:r w:rsidRPr="00B64F14">
        <w:rPr>
          <w:rFonts w:cstheme="minorHAnsi"/>
          <w:b/>
          <w:bCs/>
          <w:iCs/>
          <w:color w:val="000000"/>
          <w:sz w:val="20"/>
          <w:szCs w:val="20"/>
        </w:rPr>
        <w:t xml:space="preserve">Processo Administrativo nº </w:t>
      </w:r>
      <w:r w:rsidR="002F3233">
        <w:rPr>
          <w:rFonts w:cstheme="minorHAnsi"/>
          <w:b/>
          <w:bCs/>
          <w:i/>
          <w:sz w:val="20"/>
          <w:szCs w:val="20"/>
        </w:rPr>
        <w:t>7461</w:t>
      </w:r>
      <w:r w:rsidR="00F220E7">
        <w:rPr>
          <w:rFonts w:cstheme="minorHAnsi"/>
          <w:b/>
          <w:bCs/>
          <w:i/>
          <w:sz w:val="20"/>
          <w:szCs w:val="20"/>
        </w:rPr>
        <w:t>/2026</w:t>
      </w:r>
    </w:p>
    <w:p w14:paraId="19CCEA8C" w14:textId="77777777" w:rsidR="00BD44E7" w:rsidRPr="00B64F14" w:rsidRDefault="00BD44E7" w:rsidP="00F446B6">
      <w:pPr>
        <w:pStyle w:val="Nivel1"/>
        <w:spacing w:before="120"/>
        <w:ind w:left="357" w:hanging="357"/>
        <w:rPr>
          <w:rFonts w:asciiTheme="minorHAnsi" w:hAnsiTheme="minorHAnsi" w:cstheme="minorHAnsi"/>
          <w:sz w:val="20"/>
          <w:szCs w:val="20"/>
        </w:rPr>
      </w:pPr>
      <w:bookmarkStart w:id="1" w:name="_Hlk82471863"/>
      <w:r w:rsidRPr="00B64F14">
        <w:rPr>
          <w:rFonts w:asciiTheme="minorHAnsi" w:hAnsiTheme="minorHAnsi" w:cstheme="minorHAnsi"/>
          <w:sz w:val="20"/>
          <w:szCs w:val="20"/>
        </w:rPr>
        <w:t>OBJETO</w:t>
      </w:r>
    </w:p>
    <w:p w14:paraId="654EB355" w14:textId="45BC9CC8" w:rsidR="00BD44E7" w:rsidRPr="00B64F14" w:rsidRDefault="00BD44E7" w:rsidP="00B64F14">
      <w:pPr>
        <w:pStyle w:val="PargrafodaLista"/>
        <w:numPr>
          <w:ilvl w:val="1"/>
          <w:numId w:val="4"/>
        </w:numPr>
        <w:spacing w:after="0" w:line="276" w:lineRule="auto"/>
        <w:ind w:left="0" w:firstLine="0"/>
        <w:jc w:val="both"/>
        <w:rPr>
          <w:rFonts w:cstheme="minorHAnsi"/>
          <w:sz w:val="20"/>
          <w:szCs w:val="20"/>
        </w:rPr>
      </w:pPr>
      <w:r w:rsidRPr="00B64F14">
        <w:rPr>
          <w:rFonts w:cstheme="minorHAnsi"/>
          <w:sz w:val="20"/>
          <w:szCs w:val="20"/>
        </w:rPr>
        <w:t xml:space="preserve">Contratação direta </w:t>
      </w:r>
      <w:r w:rsidR="002F3233" w:rsidRPr="002F3233">
        <w:rPr>
          <w:rFonts w:cstheme="minorHAnsi"/>
          <w:sz w:val="20"/>
          <w:szCs w:val="20"/>
        </w:rPr>
        <w:t>de empresa especializada para fornecimento de materiais, ferramentas, equipamentos e acessórios destinados à manutenção e infraestrutura em geral, visando atender as necessidades da equipe de infraestrutura da Secretaria Municipal de Assistência Social e Direitos Humanos, especialmente para manutenção preventiva e corretiva das instalações do Asilo Municipal, Abrigo Institucional e demais unidades vinculadas à Secretaria</w:t>
      </w:r>
      <w:r w:rsidR="002F3233">
        <w:rPr>
          <w:rFonts w:cstheme="minorHAnsi"/>
          <w:sz w:val="20"/>
          <w:szCs w:val="20"/>
        </w:rPr>
        <w:t xml:space="preserve">, </w:t>
      </w:r>
      <w:r w:rsidRPr="00B64F14">
        <w:rPr>
          <w:rFonts w:cstheme="minorHAnsi"/>
          <w:sz w:val="20"/>
          <w:szCs w:val="20"/>
        </w:rPr>
        <w:t>conforme especificações e quantidades estabelecidas neste Termo de Referência</w:t>
      </w:r>
      <w:r w:rsidR="002F3233">
        <w:rPr>
          <w:rFonts w:cstheme="minorHAnsi"/>
          <w:sz w:val="20"/>
          <w:szCs w:val="20"/>
        </w:rPr>
        <w:t>.</w:t>
      </w:r>
    </w:p>
    <w:p w14:paraId="17429FBE" w14:textId="77777777" w:rsidR="00BD44E7" w:rsidRPr="00B64F14" w:rsidRDefault="00BD44E7" w:rsidP="00B64F14">
      <w:pPr>
        <w:pStyle w:val="PargrafodaLista"/>
        <w:numPr>
          <w:ilvl w:val="1"/>
          <w:numId w:val="4"/>
        </w:numPr>
        <w:spacing w:after="0" w:line="276" w:lineRule="auto"/>
        <w:ind w:left="0" w:firstLine="0"/>
        <w:jc w:val="both"/>
        <w:rPr>
          <w:rFonts w:cstheme="minorHAnsi"/>
          <w:b/>
          <w:iCs/>
          <w:sz w:val="20"/>
          <w:szCs w:val="20"/>
        </w:rPr>
      </w:pPr>
      <w:r w:rsidRPr="00B64F14">
        <w:rPr>
          <w:rFonts w:cstheme="minorHAnsi"/>
          <w:sz w:val="20"/>
          <w:szCs w:val="20"/>
        </w:rPr>
        <w:t>O presente Termo de Referência (TR) reúne o conjunto de informações necessárias e as condições mínimas exigíveis para a contratação acima referida.</w:t>
      </w:r>
    </w:p>
    <w:p w14:paraId="71F70A05" w14:textId="77777777" w:rsidR="00BD44E7" w:rsidRPr="00B64F14" w:rsidRDefault="00BD44E7" w:rsidP="00B64F14">
      <w:pPr>
        <w:pStyle w:val="PargrafodaLista"/>
        <w:numPr>
          <w:ilvl w:val="1"/>
          <w:numId w:val="4"/>
        </w:numPr>
        <w:spacing w:after="0" w:line="276" w:lineRule="auto"/>
        <w:ind w:left="0" w:firstLine="0"/>
        <w:jc w:val="both"/>
        <w:rPr>
          <w:rFonts w:cstheme="minorHAnsi"/>
          <w:b/>
          <w:iCs/>
          <w:sz w:val="20"/>
          <w:szCs w:val="20"/>
        </w:rPr>
      </w:pPr>
      <w:r w:rsidRPr="00B64F14">
        <w:rPr>
          <w:rFonts w:cstheme="minorHAnsi"/>
          <w:sz w:val="20"/>
          <w:szCs w:val="20"/>
        </w:rPr>
        <w:t>O objeto desta contratação não se enquadra como sendo de bem de luxo, conforme Decreto nº 7.050 de 24 de maio de 2023.</w:t>
      </w:r>
    </w:p>
    <w:p w14:paraId="2D486564" w14:textId="77777777" w:rsidR="00BD44E7" w:rsidRPr="00B64F14" w:rsidRDefault="00BD44E7" w:rsidP="00B64F14">
      <w:pPr>
        <w:pStyle w:val="PargrafodaLista"/>
        <w:numPr>
          <w:ilvl w:val="1"/>
          <w:numId w:val="4"/>
        </w:numPr>
        <w:spacing w:after="0" w:line="276" w:lineRule="auto"/>
        <w:ind w:left="0" w:firstLine="0"/>
        <w:jc w:val="both"/>
        <w:rPr>
          <w:rFonts w:cstheme="minorHAnsi"/>
          <w:b/>
          <w:iCs/>
          <w:sz w:val="20"/>
          <w:szCs w:val="20"/>
        </w:rPr>
      </w:pPr>
      <w:r w:rsidRPr="00B64F14">
        <w:rPr>
          <w:rFonts w:cstheme="minorHAnsi"/>
          <w:sz w:val="20"/>
          <w:szCs w:val="20"/>
        </w:rPr>
        <w:t>Os quantitativos pretendidos para a aquisição do objeto são os expressos no quadro abaixo:</w:t>
      </w:r>
    </w:p>
    <w:p w14:paraId="470FC6A1" w14:textId="4107FE25" w:rsidR="00B905A1" w:rsidRDefault="00B905A1" w:rsidP="00B905A1">
      <w:pPr>
        <w:spacing w:after="0" w:line="276" w:lineRule="auto"/>
        <w:jc w:val="both"/>
        <w:rPr>
          <w:rFonts w:cstheme="minorHAnsi"/>
          <w:b/>
          <w:iCs/>
          <w:sz w:val="20"/>
          <w:szCs w:val="20"/>
        </w:rPr>
      </w:pPr>
    </w:p>
    <w:tbl>
      <w:tblPr>
        <w:tblStyle w:val="Tabelacomgrade"/>
        <w:tblW w:w="0" w:type="auto"/>
        <w:tblLook w:val="04A0" w:firstRow="1" w:lastRow="0" w:firstColumn="1" w:lastColumn="0" w:noHBand="0" w:noVBand="1"/>
      </w:tblPr>
      <w:tblGrid>
        <w:gridCol w:w="912"/>
        <w:gridCol w:w="974"/>
        <w:gridCol w:w="1566"/>
        <w:gridCol w:w="4414"/>
        <w:gridCol w:w="584"/>
        <w:gridCol w:w="611"/>
      </w:tblGrid>
      <w:tr w:rsidR="00456647" w:rsidRPr="00456647" w14:paraId="4EF4145D" w14:textId="77777777" w:rsidTr="00456647">
        <w:trPr>
          <w:trHeight w:val="480"/>
        </w:trPr>
        <w:tc>
          <w:tcPr>
            <w:tcW w:w="935" w:type="dxa"/>
            <w:hideMark/>
          </w:tcPr>
          <w:p w14:paraId="2EAA51DD" w14:textId="77777777" w:rsidR="00456647" w:rsidRPr="00456647" w:rsidRDefault="00456647" w:rsidP="00456647">
            <w:pPr>
              <w:spacing w:line="276" w:lineRule="auto"/>
              <w:jc w:val="both"/>
              <w:rPr>
                <w:rFonts w:cstheme="minorHAnsi"/>
                <w:b/>
                <w:bCs/>
                <w:iCs/>
                <w:color w:val="000000" w:themeColor="text1"/>
                <w:sz w:val="20"/>
                <w:szCs w:val="20"/>
              </w:rPr>
            </w:pPr>
            <w:r w:rsidRPr="00456647">
              <w:rPr>
                <w:rFonts w:cstheme="minorHAnsi"/>
                <w:b/>
                <w:bCs/>
                <w:iCs/>
                <w:color w:val="000000" w:themeColor="text1"/>
                <w:sz w:val="20"/>
                <w:szCs w:val="20"/>
              </w:rPr>
              <w:t>Nº. ORDEM</w:t>
            </w:r>
          </w:p>
        </w:tc>
        <w:tc>
          <w:tcPr>
            <w:tcW w:w="992" w:type="dxa"/>
            <w:hideMark/>
          </w:tcPr>
          <w:p w14:paraId="5713491A" w14:textId="77777777" w:rsidR="00456647" w:rsidRPr="00456647" w:rsidRDefault="00456647" w:rsidP="00456647">
            <w:pPr>
              <w:spacing w:line="276" w:lineRule="auto"/>
              <w:jc w:val="both"/>
              <w:rPr>
                <w:rFonts w:cstheme="minorHAnsi"/>
                <w:b/>
                <w:bCs/>
                <w:iCs/>
                <w:color w:val="000000" w:themeColor="text1"/>
                <w:sz w:val="20"/>
                <w:szCs w:val="20"/>
              </w:rPr>
            </w:pPr>
            <w:r w:rsidRPr="00456647">
              <w:rPr>
                <w:rFonts w:cstheme="minorHAnsi"/>
                <w:b/>
                <w:bCs/>
                <w:iCs/>
                <w:color w:val="000000" w:themeColor="text1"/>
                <w:sz w:val="20"/>
                <w:szCs w:val="20"/>
              </w:rPr>
              <w:t xml:space="preserve">CÓDIGO CATMAT </w:t>
            </w:r>
          </w:p>
        </w:tc>
        <w:tc>
          <w:tcPr>
            <w:tcW w:w="236" w:type="dxa"/>
            <w:hideMark/>
          </w:tcPr>
          <w:p w14:paraId="19E83EAB" w14:textId="77777777" w:rsidR="00456647" w:rsidRPr="00456647" w:rsidRDefault="00456647" w:rsidP="00456647">
            <w:pPr>
              <w:spacing w:line="276" w:lineRule="auto"/>
              <w:jc w:val="both"/>
              <w:rPr>
                <w:rFonts w:cstheme="minorHAnsi"/>
                <w:b/>
                <w:bCs/>
                <w:iCs/>
                <w:color w:val="000000" w:themeColor="text1"/>
                <w:sz w:val="20"/>
                <w:szCs w:val="20"/>
              </w:rPr>
            </w:pPr>
            <w:r w:rsidRPr="00456647">
              <w:rPr>
                <w:rFonts w:cstheme="minorHAnsi"/>
                <w:b/>
                <w:bCs/>
                <w:iCs/>
                <w:color w:val="000000" w:themeColor="text1"/>
                <w:sz w:val="20"/>
                <w:szCs w:val="20"/>
              </w:rPr>
              <w:t>ITEM</w:t>
            </w:r>
          </w:p>
        </w:tc>
        <w:tc>
          <w:tcPr>
            <w:tcW w:w="5687" w:type="dxa"/>
            <w:hideMark/>
          </w:tcPr>
          <w:p w14:paraId="7DB8DFE3" w14:textId="77777777" w:rsidR="00456647" w:rsidRPr="00456647" w:rsidRDefault="00456647" w:rsidP="00456647">
            <w:pPr>
              <w:spacing w:line="276" w:lineRule="auto"/>
              <w:jc w:val="both"/>
              <w:rPr>
                <w:rFonts w:cstheme="minorHAnsi"/>
                <w:b/>
                <w:bCs/>
                <w:iCs/>
                <w:color w:val="000000" w:themeColor="text1"/>
                <w:sz w:val="20"/>
                <w:szCs w:val="20"/>
              </w:rPr>
            </w:pPr>
            <w:r w:rsidRPr="00456647">
              <w:rPr>
                <w:rFonts w:cstheme="minorHAnsi"/>
                <w:b/>
                <w:bCs/>
                <w:iCs/>
                <w:color w:val="000000" w:themeColor="text1"/>
                <w:sz w:val="20"/>
                <w:szCs w:val="20"/>
              </w:rPr>
              <w:t>ESPECIFICAÇÃO</w:t>
            </w:r>
          </w:p>
        </w:tc>
        <w:tc>
          <w:tcPr>
            <w:tcW w:w="597" w:type="dxa"/>
            <w:hideMark/>
          </w:tcPr>
          <w:p w14:paraId="38720964" w14:textId="77777777" w:rsidR="00456647" w:rsidRPr="00456647" w:rsidRDefault="00456647" w:rsidP="00456647">
            <w:pPr>
              <w:spacing w:line="276" w:lineRule="auto"/>
              <w:jc w:val="both"/>
              <w:rPr>
                <w:rFonts w:cstheme="minorHAnsi"/>
                <w:b/>
                <w:bCs/>
                <w:iCs/>
                <w:color w:val="000000" w:themeColor="text1"/>
                <w:sz w:val="20"/>
                <w:szCs w:val="20"/>
              </w:rPr>
            </w:pPr>
            <w:r w:rsidRPr="00456647">
              <w:rPr>
                <w:rFonts w:cstheme="minorHAnsi"/>
                <w:b/>
                <w:bCs/>
                <w:iCs/>
                <w:color w:val="000000" w:themeColor="text1"/>
                <w:sz w:val="20"/>
                <w:szCs w:val="20"/>
              </w:rPr>
              <w:t>UN</w:t>
            </w:r>
          </w:p>
        </w:tc>
        <w:tc>
          <w:tcPr>
            <w:tcW w:w="614" w:type="dxa"/>
            <w:hideMark/>
          </w:tcPr>
          <w:p w14:paraId="09DF19F9" w14:textId="77777777" w:rsidR="00456647" w:rsidRPr="00456647" w:rsidRDefault="00456647" w:rsidP="00456647">
            <w:pPr>
              <w:spacing w:line="276" w:lineRule="auto"/>
              <w:jc w:val="both"/>
              <w:rPr>
                <w:rFonts w:cstheme="minorHAnsi"/>
                <w:b/>
                <w:bCs/>
                <w:iCs/>
                <w:color w:val="000000" w:themeColor="text1"/>
                <w:sz w:val="20"/>
                <w:szCs w:val="20"/>
              </w:rPr>
            </w:pPr>
            <w:r w:rsidRPr="00456647">
              <w:rPr>
                <w:rFonts w:cstheme="minorHAnsi"/>
                <w:b/>
                <w:bCs/>
                <w:iCs/>
                <w:color w:val="000000" w:themeColor="text1"/>
                <w:sz w:val="20"/>
                <w:szCs w:val="20"/>
              </w:rPr>
              <w:t>QTT.</w:t>
            </w:r>
          </w:p>
        </w:tc>
      </w:tr>
      <w:tr w:rsidR="00456647" w:rsidRPr="00456647" w14:paraId="036BC5B5" w14:textId="77777777" w:rsidTr="00456647">
        <w:trPr>
          <w:trHeight w:val="1104"/>
        </w:trPr>
        <w:tc>
          <w:tcPr>
            <w:tcW w:w="935" w:type="dxa"/>
            <w:hideMark/>
          </w:tcPr>
          <w:p w14:paraId="04BE026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1</w:t>
            </w:r>
          </w:p>
        </w:tc>
        <w:tc>
          <w:tcPr>
            <w:tcW w:w="992" w:type="dxa"/>
            <w:hideMark/>
          </w:tcPr>
          <w:p w14:paraId="086E5833"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410870</w:t>
            </w:r>
          </w:p>
        </w:tc>
        <w:tc>
          <w:tcPr>
            <w:tcW w:w="236" w:type="dxa"/>
            <w:hideMark/>
          </w:tcPr>
          <w:p w14:paraId="0C3A53E7"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ALICATE DE BICO</w:t>
            </w:r>
          </w:p>
        </w:tc>
        <w:tc>
          <w:tcPr>
            <w:tcW w:w="5687" w:type="dxa"/>
            <w:hideMark/>
          </w:tcPr>
          <w:p w14:paraId="34B18150"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ALICATE DE BICO – CANA 6 POL. MATERIAL: AÇO CROMO-VANÁDIO TEMPERADO, COM TRATAMENTO TÉRMICO PARA MAIOR RESISTÊNCIA. POSSUI CABOS REVESTIDOS EM PVC, BORRACHA OU MATERIAL EMBORRACHADO ANTIDERRAPANTE.</w:t>
            </w:r>
          </w:p>
        </w:tc>
        <w:tc>
          <w:tcPr>
            <w:tcW w:w="597" w:type="dxa"/>
            <w:hideMark/>
          </w:tcPr>
          <w:p w14:paraId="18BA9CFA"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4A24DE2A"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8</w:t>
            </w:r>
          </w:p>
        </w:tc>
      </w:tr>
      <w:tr w:rsidR="00456647" w:rsidRPr="00456647" w14:paraId="568BEAFE" w14:textId="77777777" w:rsidTr="00456647">
        <w:trPr>
          <w:trHeight w:val="828"/>
        </w:trPr>
        <w:tc>
          <w:tcPr>
            <w:tcW w:w="935" w:type="dxa"/>
            <w:hideMark/>
          </w:tcPr>
          <w:p w14:paraId="588C5910"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2</w:t>
            </w:r>
          </w:p>
        </w:tc>
        <w:tc>
          <w:tcPr>
            <w:tcW w:w="992" w:type="dxa"/>
            <w:hideMark/>
          </w:tcPr>
          <w:p w14:paraId="1B41B061"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393442</w:t>
            </w:r>
          </w:p>
        </w:tc>
        <w:tc>
          <w:tcPr>
            <w:tcW w:w="236" w:type="dxa"/>
            <w:hideMark/>
          </w:tcPr>
          <w:p w14:paraId="42182C7D"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ALICATE DE CORTE</w:t>
            </w:r>
          </w:p>
        </w:tc>
        <w:tc>
          <w:tcPr>
            <w:tcW w:w="5687" w:type="dxa"/>
            <w:hideMark/>
          </w:tcPr>
          <w:p w14:paraId="346F9A8B"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ALICATE DE CORTE DIAGONAL 6 POL - AÇO CROMO-VANÁDIO, COM LÂMINAS ENDURECIDAS PARA CORTE DE FIOS E CABOS. CABOS ISOLADOS EM PVC OU BORRACHA TERMOPLÁSTICA.</w:t>
            </w:r>
          </w:p>
        </w:tc>
        <w:tc>
          <w:tcPr>
            <w:tcW w:w="597" w:type="dxa"/>
            <w:hideMark/>
          </w:tcPr>
          <w:p w14:paraId="388885E3"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68852290"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8</w:t>
            </w:r>
          </w:p>
        </w:tc>
      </w:tr>
      <w:tr w:rsidR="00456647" w:rsidRPr="00456647" w14:paraId="4024BAD9" w14:textId="77777777" w:rsidTr="00456647">
        <w:trPr>
          <w:trHeight w:val="1380"/>
        </w:trPr>
        <w:tc>
          <w:tcPr>
            <w:tcW w:w="935" w:type="dxa"/>
            <w:hideMark/>
          </w:tcPr>
          <w:p w14:paraId="50C2F5B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3</w:t>
            </w:r>
          </w:p>
        </w:tc>
        <w:tc>
          <w:tcPr>
            <w:tcW w:w="992" w:type="dxa"/>
            <w:hideMark/>
          </w:tcPr>
          <w:p w14:paraId="6258D5A7" w14:textId="62E2ECCD" w:rsidR="00456647" w:rsidRPr="00456647" w:rsidRDefault="00504290" w:rsidP="00456647">
            <w:pPr>
              <w:spacing w:line="276" w:lineRule="auto"/>
              <w:jc w:val="both"/>
              <w:rPr>
                <w:rFonts w:cstheme="minorHAnsi"/>
                <w:iCs/>
                <w:color w:val="000000" w:themeColor="text1"/>
                <w:sz w:val="18"/>
                <w:szCs w:val="18"/>
              </w:rPr>
            </w:pPr>
            <w:r>
              <w:rPr>
                <w:rFonts w:cstheme="minorHAnsi"/>
                <w:iCs/>
                <w:color w:val="000000" w:themeColor="text1"/>
                <w:sz w:val="18"/>
                <w:szCs w:val="18"/>
              </w:rPr>
              <w:t>234766</w:t>
            </w:r>
          </w:p>
        </w:tc>
        <w:tc>
          <w:tcPr>
            <w:tcW w:w="236" w:type="dxa"/>
            <w:hideMark/>
          </w:tcPr>
          <w:p w14:paraId="05094AA7"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ALICATE DE CRIMPAR</w:t>
            </w:r>
          </w:p>
        </w:tc>
        <w:tc>
          <w:tcPr>
            <w:tcW w:w="5687" w:type="dxa"/>
            <w:hideMark/>
          </w:tcPr>
          <w:p w14:paraId="50819A1F"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ALICATE CRIMPADOR CABO INTERNET PVC RJ45 COM CATRACA 4P, 6P, 8P - ESTRUTURA EM AÇO CARBONO OU AÇO LIGA DE ALTA RESISTÊNCIA, COM MATRIZES ENDURECIDAS PARA PRENSAGEM DE TERMINAIS. CABOS ERGONÔMICOS REVESTIDOS EM PVC OU BORRACHA.</w:t>
            </w:r>
          </w:p>
        </w:tc>
        <w:tc>
          <w:tcPr>
            <w:tcW w:w="597" w:type="dxa"/>
            <w:hideMark/>
          </w:tcPr>
          <w:p w14:paraId="17026C9C"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530D4BE0"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2</w:t>
            </w:r>
          </w:p>
        </w:tc>
      </w:tr>
      <w:tr w:rsidR="00456647" w:rsidRPr="00456647" w14:paraId="64701C24" w14:textId="77777777" w:rsidTr="00456647">
        <w:trPr>
          <w:trHeight w:val="1104"/>
        </w:trPr>
        <w:tc>
          <w:tcPr>
            <w:tcW w:w="935" w:type="dxa"/>
            <w:hideMark/>
          </w:tcPr>
          <w:p w14:paraId="5C20F4F1"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w:t>
            </w:r>
          </w:p>
        </w:tc>
        <w:tc>
          <w:tcPr>
            <w:tcW w:w="992" w:type="dxa"/>
            <w:hideMark/>
          </w:tcPr>
          <w:p w14:paraId="7761A0C8"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632200</w:t>
            </w:r>
          </w:p>
        </w:tc>
        <w:tc>
          <w:tcPr>
            <w:tcW w:w="236" w:type="dxa"/>
            <w:hideMark/>
          </w:tcPr>
          <w:p w14:paraId="776213AF"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ALICATE UNIVERSAL</w:t>
            </w:r>
          </w:p>
        </w:tc>
        <w:tc>
          <w:tcPr>
            <w:tcW w:w="5687" w:type="dxa"/>
            <w:hideMark/>
          </w:tcPr>
          <w:p w14:paraId="089A2AAC"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ALICATE UNIVERSAL 8 POLEGADAS PROFISSIONAL - FABRICADO EM AÇO CROMO-VANÁDIO TEMPERADO, RESISTENTE À TORÇÃO E DESGASTE. CABOS ISOLADOS E ANTIDERRAPANTES EM PVC OU BORRACHA.</w:t>
            </w:r>
          </w:p>
        </w:tc>
        <w:tc>
          <w:tcPr>
            <w:tcW w:w="597" w:type="dxa"/>
            <w:hideMark/>
          </w:tcPr>
          <w:p w14:paraId="1D63B2F9"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14D5AD90"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8</w:t>
            </w:r>
          </w:p>
        </w:tc>
      </w:tr>
      <w:tr w:rsidR="00456647" w:rsidRPr="00456647" w14:paraId="427552BE" w14:textId="77777777" w:rsidTr="00456647">
        <w:trPr>
          <w:trHeight w:val="828"/>
        </w:trPr>
        <w:tc>
          <w:tcPr>
            <w:tcW w:w="935" w:type="dxa"/>
            <w:hideMark/>
          </w:tcPr>
          <w:p w14:paraId="3BF47F13"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5</w:t>
            </w:r>
          </w:p>
        </w:tc>
        <w:tc>
          <w:tcPr>
            <w:tcW w:w="992" w:type="dxa"/>
            <w:hideMark/>
          </w:tcPr>
          <w:p w14:paraId="2DBBC841"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601864</w:t>
            </w:r>
          </w:p>
        </w:tc>
        <w:tc>
          <w:tcPr>
            <w:tcW w:w="236" w:type="dxa"/>
            <w:hideMark/>
          </w:tcPr>
          <w:p w14:paraId="17FE42FA"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ANCINHO – 14 DENTES</w:t>
            </w:r>
          </w:p>
        </w:tc>
        <w:tc>
          <w:tcPr>
            <w:tcW w:w="5687" w:type="dxa"/>
            <w:hideMark/>
          </w:tcPr>
          <w:p w14:paraId="105C30BD"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ANCINHO CURVO LEVE, TEMPERADO EM TODO O CORPO DA PEÇA; FABRICADO EM AÇO CARBONO; COM NO MÍNIMO 2MM DE ESPESSURA, 14 DENTES, CABO DE NO MÍNIMO 150CM.</w:t>
            </w:r>
          </w:p>
        </w:tc>
        <w:tc>
          <w:tcPr>
            <w:tcW w:w="597" w:type="dxa"/>
            <w:hideMark/>
          </w:tcPr>
          <w:p w14:paraId="3BC673D0"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4755D265"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6</w:t>
            </w:r>
          </w:p>
        </w:tc>
      </w:tr>
      <w:tr w:rsidR="00456647" w:rsidRPr="00456647" w14:paraId="554E0907" w14:textId="77777777" w:rsidTr="00456647">
        <w:trPr>
          <w:trHeight w:val="2208"/>
        </w:trPr>
        <w:tc>
          <w:tcPr>
            <w:tcW w:w="935" w:type="dxa"/>
            <w:hideMark/>
          </w:tcPr>
          <w:p w14:paraId="29F42C00"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lastRenderedPageBreak/>
              <w:t>6</w:t>
            </w:r>
          </w:p>
        </w:tc>
        <w:tc>
          <w:tcPr>
            <w:tcW w:w="992" w:type="dxa"/>
            <w:hideMark/>
          </w:tcPr>
          <w:p w14:paraId="1748C1D6" w14:textId="09D7F93F" w:rsidR="00456647" w:rsidRPr="00456647" w:rsidRDefault="00504290" w:rsidP="00456647">
            <w:pPr>
              <w:spacing w:line="276" w:lineRule="auto"/>
              <w:jc w:val="both"/>
              <w:rPr>
                <w:rFonts w:cstheme="minorHAnsi"/>
                <w:iCs/>
                <w:color w:val="000000" w:themeColor="text1"/>
                <w:sz w:val="18"/>
                <w:szCs w:val="18"/>
              </w:rPr>
            </w:pPr>
            <w:r>
              <w:rPr>
                <w:rFonts w:cstheme="minorHAnsi"/>
                <w:iCs/>
                <w:color w:val="000000" w:themeColor="text1"/>
                <w:sz w:val="18"/>
                <w:szCs w:val="18"/>
              </w:rPr>
              <w:t>215192</w:t>
            </w:r>
          </w:p>
        </w:tc>
        <w:tc>
          <w:tcPr>
            <w:tcW w:w="236" w:type="dxa"/>
            <w:hideMark/>
          </w:tcPr>
          <w:p w14:paraId="5D40ED4E"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BOLSA PARA FERRAMENTAS</w:t>
            </w:r>
          </w:p>
        </w:tc>
        <w:tc>
          <w:tcPr>
            <w:tcW w:w="5687" w:type="dxa"/>
            <w:hideMark/>
          </w:tcPr>
          <w:p w14:paraId="1EDCBCE1"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 xml:space="preserve">BOLSA EM LONA PARA FERRAMENTAS - MATERIAL PRINCIPAL: LONA REFORÇADA DE ALTA RESISTÊNCIA; ESTRUTURA: CABO TUBULAR METÁLICO REFORÇADO; EMPUNHADURA: </w:t>
            </w:r>
            <w:proofErr w:type="gramStart"/>
            <w:r w:rsidRPr="00456647">
              <w:rPr>
                <w:rFonts w:cstheme="minorHAnsi"/>
                <w:iCs/>
                <w:color w:val="000000" w:themeColor="text1"/>
                <w:sz w:val="18"/>
                <w:szCs w:val="18"/>
              </w:rPr>
              <w:t>EMBORRACHADA;  ALÇA</w:t>
            </w:r>
            <w:proofErr w:type="gramEnd"/>
            <w:r w:rsidRPr="00456647">
              <w:rPr>
                <w:rFonts w:cstheme="minorHAnsi"/>
                <w:iCs/>
                <w:color w:val="000000" w:themeColor="text1"/>
                <w:sz w:val="18"/>
                <w:szCs w:val="18"/>
              </w:rPr>
              <w:t xml:space="preserve"> AUXILIAR: NYLON RESISTENTE; QUANTIDADE MÍNIMA DE DIVISÕES: 20 BOLSOS (5 BOLSOS INTERNOS; 15 BOLSOS EXTERNOS); CAPACIDADE MÍNIMA DE CARGA: 15 KG; REFORÇOS LATERAIS EM MATERIAL PLÁSTICO E METÁLICO; MODELO REFERÊNCIA: </w:t>
            </w:r>
            <w:proofErr w:type="spellStart"/>
            <w:r w:rsidRPr="00456647">
              <w:rPr>
                <w:rFonts w:cstheme="minorHAnsi"/>
                <w:iCs/>
                <w:color w:val="000000" w:themeColor="text1"/>
                <w:sz w:val="18"/>
                <w:szCs w:val="18"/>
              </w:rPr>
              <w:t>Bl</w:t>
            </w:r>
            <w:proofErr w:type="spellEnd"/>
            <w:r w:rsidRPr="00456647">
              <w:rPr>
                <w:rFonts w:cstheme="minorHAnsi"/>
                <w:iCs/>
                <w:color w:val="000000" w:themeColor="text1"/>
                <w:sz w:val="18"/>
                <w:szCs w:val="18"/>
              </w:rPr>
              <w:t xml:space="preserve"> 004 VONDER-3540300004</w:t>
            </w:r>
          </w:p>
        </w:tc>
        <w:tc>
          <w:tcPr>
            <w:tcW w:w="597" w:type="dxa"/>
            <w:hideMark/>
          </w:tcPr>
          <w:p w14:paraId="1546BAAA"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5573C4B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3</w:t>
            </w:r>
          </w:p>
        </w:tc>
      </w:tr>
      <w:tr w:rsidR="00456647" w:rsidRPr="00456647" w14:paraId="75D09A4A" w14:textId="77777777" w:rsidTr="00456647">
        <w:trPr>
          <w:trHeight w:val="1104"/>
        </w:trPr>
        <w:tc>
          <w:tcPr>
            <w:tcW w:w="935" w:type="dxa"/>
            <w:hideMark/>
          </w:tcPr>
          <w:p w14:paraId="2DBD3101"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7</w:t>
            </w:r>
          </w:p>
        </w:tc>
        <w:tc>
          <w:tcPr>
            <w:tcW w:w="992" w:type="dxa"/>
            <w:hideMark/>
          </w:tcPr>
          <w:p w14:paraId="4E0DB693" w14:textId="12566F45" w:rsidR="00456647" w:rsidRPr="00456647" w:rsidRDefault="00A32083" w:rsidP="00456647">
            <w:pPr>
              <w:spacing w:line="276" w:lineRule="auto"/>
              <w:jc w:val="both"/>
              <w:rPr>
                <w:rFonts w:cstheme="minorHAnsi"/>
                <w:iCs/>
                <w:color w:val="000000" w:themeColor="text1"/>
                <w:sz w:val="18"/>
                <w:szCs w:val="18"/>
              </w:rPr>
            </w:pPr>
            <w:r>
              <w:rPr>
                <w:rFonts w:cstheme="minorHAnsi"/>
                <w:iCs/>
                <w:color w:val="000000" w:themeColor="text1"/>
                <w:sz w:val="18"/>
                <w:szCs w:val="18"/>
              </w:rPr>
              <w:t>225157</w:t>
            </w:r>
          </w:p>
        </w:tc>
        <w:tc>
          <w:tcPr>
            <w:tcW w:w="236" w:type="dxa"/>
            <w:hideMark/>
          </w:tcPr>
          <w:p w14:paraId="7F21FC9E"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CARRINHO DE MÃO</w:t>
            </w:r>
          </w:p>
        </w:tc>
        <w:tc>
          <w:tcPr>
            <w:tcW w:w="5687" w:type="dxa"/>
            <w:hideMark/>
          </w:tcPr>
          <w:p w14:paraId="55E523B8"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CARRINHO DE MÃO – CAPACIDADE MÍNIMA DE 60 LITROS - ESTRUTURA EM AÇO CARBONO TUBULAR COM CAÇAMBA METÁLICA GALVANIZADA OU PINTADA. POSSUI RODA COM ARO METÁLICO, PNEU DE BORRACHA E EIXO DE AÇO.</w:t>
            </w:r>
          </w:p>
        </w:tc>
        <w:tc>
          <w:tcPr>
            <w:tcW w:w="597" w:type="dxa"/>
            <w:hideMark/>
          </w:tcPr>
          <w:p w14:paraId="5298407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35ED9096"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w:t>
            </w:r>
          </w:p>
        </w:tc>
      </w:tr>
      <w:tr w:rsidR="00456647" w:rsidRPr="00456647" w14:paraId="6AADBFD4" w14:textId="77777777" w:rsidTr="00456647">
        <w:trPr>
          <w:trHeight w:val="552"/>
        </w:trPr>
        <w:tc>
          <w:tcPr>
            <w:tcW w:w="935" w:type="dxa"/>
            <w:hideMark/>
          </w:tcPr>
          <w:p w14:paraId="5EBBF3E1"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8</w:t>
            </w:r>
          </w:p>
        </w:tc>
        <w:tc>
          <w:tcPr>
            <w:tcW w:w="992" w:type="dxa"/>
            <w:hideMark/>
          </w:tcPr>
          <w:p w14:paraId="6B87E743" w14:textId="17FA2631" w:rsidR="00456647" w:rsidRPr="00456647" w:rsidRDefault="00A32083" w:rsidP="00456647">
            <w:pPr>
              <w:spacing w:line="276" w:lineRule="auto"/>
              <w:jc w:val="both"/>
              <w:rPr>
                <w:rFonts w:cstheme="minorHAnsi"/>
                <w:iCs/>
                <w:color w:val="000000" w:themeColor="text1"/>
                <w:sz w:val="18"/>
                <w:szCs w:val="18"/>
              </w:rPr>
            </w:pPr>
            <w:r>
              <w:rPr>
                <w:rFonts w:cstheme="minorHAnsi"/>
                <w:iCs/>
                <w:color w:val="000000" w:themeColor="text1"/>
                <w:sz w:val="18"/>
                <w:szCs w:val="18"/>
              </w:rPr>
              <w:t>216740</w:t>
            </w:r>
          </w:p>
        </w:tc>
        <w:tc>
          <w:tcPr>
            <w:tcW w:w="236" w:type="dxa"/>
            <w:hideMark/>
          </w:tcPr>
          <w:p w14:paraId="57BFDE17"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 xml:space="preserve">CAVADEIRA </w:t>
            </w:r>
          </w:p>
        </w:tc>
        <w:tc>
          <w:tcPr>
            <w:tcW w:w="5687" w:type="dxa"/>
            <w:hideMark/>
          </w:tcPr>
          <w:p w14:paraId="76B7EFCB"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CAVADEIRA ARTICULADA TIPO TUCANO, FABRICADA EM AÇO CARBONO, CABO DE MADEIRA COM NO MÍNIMO 1,50M</w:t>
            </w:r>
          </w:p>
        </w:tc>
        <w:tc>
          <w:tcPr>
            <w:tcW w:w="597" w:type="dxa"/>
            <w:hideMark/>
          </w:tcPr>
          <w:p w14:paraId="09773DFA"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3E9163C8"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5</w:t>
            </w:r>
          </w:p>
        </w:tc>
      </w:tr>
      <w:tr w:rsidR="00456647" w:rsidRPr="00456647" w14:paraId="7EF9C2BD" w14:textId="77777777" w:rsidTr="00456647">
        <w:trPr>
          <w:trHeight w:val="1380"/>
        </w:trPr>
        <w:tc>
          <w:tcPr>
            <w:tcW w:w="935" w:type="dxa"/>
            <w:hideMark/>
          </w:tcPr>
          <w:p w14:paraId="26A50F7E"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9</w:t>
            </w:r>
          </w:p>
        </w:tc>
        <w:tc>
          <w:tcPr>
            <w:tcW w:w="992" w:type="dxa"/>
            <w:hideMark/>
          </w:tcPr>
          <w:p w14:paraId="255028B2"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606059</w:t>
            </w:r>
          </w:p>
        </w:tc>
        <w:tc>
          <w:tcPr>
            <w:tcW w:w="236" w:type="dxa"/>
            <w:hideMark/>
          </w:tcPr>
          <w:p w14:paraId="0F35F8ED"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CHAVE CATRACA 1/2 POL</w:t>
            </w:r>
          </w:p>
        </w:tc>
        <w:tc>
          <w:tcPr>
            <w:tcW w:w="5687" w:type="dxa"/>
            <w:hideMark/>
          </w:tcPr>
          <w:p w14:paraId="249B61C8"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 xml:space="preserve">CHAVE CATRACA REVERSÍVEL PINO RÁPIDO 1/2 POL, 72 DENTES E CABO DE DOIS </w:t>
            </w:r>
            <w:proofErr w:type="gramStart"/>
            <w:r w:rsidRPr="00456647">
              <w:rPr>
                <w:rFonts w:cstheme="minorHAnsi"/>
                <w:iCs/>
                <w:color w:val="000000" w:themeColor="text1"/>
                <w:sz w:val="18"/>
                <w:szCs w:val="18"/>
              </w:rPr>
              <w:t>COMPONENTES  -</w:t>
            </w:r>
            <w:proofErr w:type="gramEnd"/>
            <w:r w:rsidRPr="00456647">
              <w:rPr>
                <w:rFonts w:cstheme="minorHAnsi"/>
                <w:iCs/>
                <w:color w:val="000000" w:themeColor="text1"/>
                <w:sz w:val="18"/>
                <w:szCs w:val="18"/>
              </w:rPr>
              <w:t xml:space="preserve"> PRODUZIDA EM AÇO CROMO-VANÁDIO COM ACABAMENTO CROMADO ANTICORROSIVO. O MECANISMO INTERNO UTILIZA ENGRENAGENS DE AÇO TEMPERADO.</w:t>
            </w:r>
          </w:p>
        </w:tc>
        <w:tc>
          <w:tcPr>
            <w:tcW w:w="597" w:type="dxa"/>
            <w:hideMark/>
          </w:tcPr>
          <w:p w14:paraId="78030CA5"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280911BA"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5</w:t>
            </w:r>
          </w:p>
        </w:tc>
      </w:tr>
      <w:tr w:rsidR="00456647" w:rsidRPr="00456647" w14:paraId="6E4A19D6" w14:textId="77777777" w:rsidTr="00456647">
        <w:trPr>
          <w:trHeight w:val="1104"/>
        </w:trPr>
        <w:tc>
          <w:tcPr>
            <w:tcW w:w="935" w:type="dxa"/>
            <w:hideMark/>
          </w:tcPr>
          <w:p w14:paraId="4EB0D960"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10</w:t>
            </w:r>
          </w:p>
        </w:tc>
        <w:tc>
          <w:tcPr>
            <w:tcW w:w="992" w:type="dxa"/>
            <w:hideMark/>
          </w:tcPr>
          <w:p w14:paraId="71901682"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608902</w:t>
            </w:r>
          </w:p>
        </w:tc>
        <w:tc>
          <w:tcPr>
            <w:tcW w:w="236" w:type="dxa"/>
            <w:hideMark/>
          </w:tcPr>
          <w:p w14:paraId="3FBC62E0"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CHAVE CATRACA 1/4 POL</w:t>
            </w:r>
          </w:p>
        </w:tc>
        <w:tc>
          <w:tcPr>
            <w:tcW w:w="5687" w:type="dxa"/>
            <w:hideMark/>
          </w:tcPr>
          <w:p w14:paraId="392A09B6"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CHAVE CATRACA REVERSÍVEL PINO RÁPIDO ¼ POL, 72 DENTES E CABO DE DOIS COMPONENTES - FABRICADA EM AÇO CROMO-VANÁDIO, COM SISTEMA INTERNO DE ENGRENAGEM EM AÇO ENDURECIDO PARA MAIOR DURABILIDADE.</w:t>
            </w:r>
          </w:p>
        </w:tc>
        <w:tc>
          <w:tcPr>
            <w:tcW w:w="597" w:type="dxa"/>
            <w:hideMark/>
          </w:tcPr>
          <w:p w14:paraId="1CC358E5"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0D361180"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5</w:t>
            </w:r>
          </w:p>
        </w:tc>
      </w:tr>
      <w:tr w:rsidR="00456647" w:rsidRPr="00456647" w14:paraId="13E9C2AC" w14:textId="77777777" w:rsidTr="00456647">
        <w:trPr>
          <w:trHeight w:val="828"/>
        </w:trPr>
        <w:tc>
          <w:tcPr>
            <w:tcW w:w="935" w:type="dxa"/>
            <w:hideMark/>
          </w:tcPr>
          <w:p w14:paraId="2BCE2BBE"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11</w:t>
            </w:r>
          </w:p>
        </w:tc>
        <w:tc>
          <w:tcPr>
            <w:tcW w:w="992" w:type="dxa"/>
            <w:hideMark/>
          </w:tcPr>
          <w:p w14:paraId="1F70DB63"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441609</w:t>
            </w:r>
          </w:p>
        </w:tc>
        <w:tc>
          <w:tcPr>
            <w:tcW w:w="236" w:type="dxa"/>
            <w:hideMark/>
          </w:tcPr>
          <w:p w14:paraId="479D23C1"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COLHER DE PEDREIRO</w:t>
            </w:r>
          </w:p>
        </w:tc>
        <w:tc>
          <w:tcPr>
            <w:tcW w:w="5687" w:type="dxa"/>
            <w:hideMark/>
          </w:tcPr>
          <w:p w14:paraId="72718531"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COLHER DE PEDREIRO DE NO MÍNIMO 8 POL DE LÂMINA - LÂMINA CONFECCIONADA EM AÇO CARBONO TEMPERADO E POLIDO. CABO EM MADEIRA ENVERNIZADA</w:t>
            </w:r>
          </w:p>
        </w:tc>
        <w:tc>
          <w:tcPr>
            <w:tcW w:w="597" w:type="dxa"/>
            <w:hideMark/>
          </w:tcPr>
          <w:p w14:paraId="080FA017"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5A7D4C6C"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10</w:t>
            </w:r>
          </w:p>
        </w:tc>
      </w:tr>
      <w:tr w:rsidR="00456647" w:rsidRPr="00456647" w14:paraId="7BBB6596" w14:textId="77777777" w:rsidTr="00456647">
        <w:trPr>
          <w:trHeight w:val="552"/>
        </w:trPr>
        <w:tc>
          <w:tcPr>
            <w:tcW w:w="935" w:type="dxa"/>
            <w:hideMark/>
          </w:tcPr>
          <w:p w14:paraId="09DE087E"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12</w:t>
            </w:r>
          </w:p>
        </w:tc>
        <w:tc>
          <w:tcPr>
            <w:tcW w:w="992" w:type="dxa"/>
            <w:hideMark/>
          </w:tcPr>
          <w:p w14:paraId="25F8929B" w14:textId="76A1316E" w:rsidR="00456647" w:rsidRPr="00456647" w:rsidRDefault="009D6088" w:rsidP="00456647">
            <w:pPr>
              <w:spacing w:line="276" w:lineRule="auto"/>
              <w:jc w:val="both"/>
              <w:rPr>
                <w:rFonts w:cstheme="minorHAnsi"/>
                <w:iCs/>
                <w:color w:val="000000" w:themeColor="text1"/>
                <w:sz w:val="18"/>
                <w:szCs w:val="18"/>
              </w:rPr>
            </w:pPr>
            <w:r>
              <w:rPr>
                <w:rFonts w:cstheme="minorHAnsi"/>
                <w:iCs/>
                <w:color w:val="000000" w:themeColor="text1"/>
                <w:sz w:val="18"/>
                <w:szCs w:val="18"/>
              </w:rPr>
              <w:t>240286</w:t>
            </w:r>
          </w:p>
        </w:tc>
        <w:tc>
          <w:tcPr>
            <w:tcW w:w="236" w:type="dxa"/>
            <w:hideMark/>
          </w:tcPr>
          <w:p w14:paraId="4C1D0D10"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ESCOVA DE AÇO</w:t>
            </w:r>
          </w:p>
        </w:tc>
        <w:tc>
          <w:tcPr>
            <w:tcW w:w="5687" w:type="dxa"/>
            <w:hideMark/>
          </w:tcPr>
          <w:p w14:paraId="118B06F7"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 xml:space="preserve">ESCOVA DE AÇO COM ACBO DE MADEIRA, CERDAS DE ARAME EM 5 FILEIRAS </w:t>
            </w:r>
          </w:p>
        </w:tc>
        <w:tc>
          <w:tcPr>
            <w:tcW w:w="597" w:type="dxa"/>
            <w:hideMark/>
          </w:tcPr>
          <w:p w14:paraId="1D96F7A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43A7141D"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5</w:t>
            </w:r>
          </w:p>
        </w:tc>
      </w:tr>
      <w:tr w:rsidR="00456647" w:rsidRPr="00456647" w14:paraId="4CEDBA51" w14:textId="77777777" w:rsidTr="00456647">
        <w:trPr>
          <w:trHeight w:val="1104"/>
        </w:trPr>
        <w:tc>
          <w:tcPr>
            <w:tcW w:w="935" w:type="dxa"/>
            <w:hideMark/>
          </w:tcPr>
          <w:p w14:paraId="5F352F8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13</w:t>
            </w:r>
          </w:p>
        </w:tc>
        <w:tc>
          <w:tcPr>
            <w:tcW w:w="992" w:type="dxa"/>
            <w:hideMark/>
          </w:tcPr>
          <w:p w14:paraId="166CB6E5" w14:textId="3440B795" w:rsidR="00456647" w:rsidRPr="00456647" w:rsidRDefault="009D6088" w:rsidP="00456647">
            <w:pPr>
              <w:spacing w:line="276" w:lineRule="auto"/>
              <w:jc w:val="both"/>
              <w:rPr>
                <w:rFonts w:cstheme="minorHAnsi"/>
                <w:iCs/>
                <w:color w:val="000000" w:themeColor="text1"/>
                <w:sz w:val="18"/>
                <w:szCs w:val="18"/>
              </w:rPr>
            </w:pPr>
            <w:r>
              <w:rPr>
                <w:rFonts w:cstheme="minorHAnsi"/>
                <w:iCs/>
                <w:color w:val="000000" w:themeColor="text1"/>
                <w:sz w:val="18"/>
                <w:szCs w:val="18"/>
              </w:rPr>
              <w:t>238683</w:t>
            </w:r>
          </w:p>
        </w:tc>
        <w:tc>
          <w:tcPr>
            <w:tcW w:w="236" w:type="dxa"/>
            <w:hideMark/>
          </w:tcPr>
          <w:p w14:paraId="63B11DCC"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ESTILETE</w:t>
            </w:r>
          </w:p>
        </w:tc>
        <w:tc>
          <w:tcPr>
            <w:tcW w:w="5687" w:type="dxa"/>
            <w:hideMark/>
          </w:tcPr>
          <w:p w14:paraId="1CD0F43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 xml:space="preserve">ESTILETE PROFISSIONAL DE PRECISÃO AUTO RETRÁGIL GRANDE DE METAL – </w:t>
            </w:r>
            <w:proofErr w:type="gramStart"/>
            <w:r w:rsidRPr="00456647">
              <w:rPr>
                <w:rFonts w:cstheme="minorHAnsi"/>
                <w:iCs/>
                <w:color w:val="000000" w:themeColor="text1"/>
                <w:sz w:val="18"/>
                <w:szCs w:val="18"/>
              </w:rPr>
              <w:t>LAMINA</w:t>
            </w:r>
            <w:proofErr w:type="gramEnd"/>
            <w:r w:rsidRPr="00456647">
              <w:rPr>
                <w:rFonts w:cstheme="minorHAnsi"/>
                <w:iCs/>
                <w:color w:val="000000" w:themeColor="text1"/>
                <w:sz w:val="18"/>
                <w:szCs w:val="18"/>
              </w:rPr>
              <w:t xml:space="preserve"> DE NO MÍNIMO 18MM - CORPO EM PLÁSTICO ABS OU METAL, COM LÂMINA RETRÁTIL EM AÇO CARBONO TEMPERADO.</w:t>
            </w:r>
          </w:p>
        </w:tc>
        <w:tc>
          <w:tcPr>
            <w:tcW w:w="597" w:type="dxa"/>
            <w:hideMark/>
          </w:tcPr>
          <w:p w14:paraId="1735213F"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6C4923C2"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20</w:t>
            </w:r>
          </w:p>
        </w:tc>
      </w:tr>
      <w:tr w:rsidR="00456647" w:rsidRPr="00456647" w14:paraId="1A4A71C1" w14:textId="77777777" w:rsidTr="00456647">
        <w:trPr>
          <w:trHeight w:val="1104"/>
        </w:trPr>
        <w:tc>
          <w:tcPr>
            <w:tcW w:w="935" w:type="dxa"/>
            <w:hideMark/>
          </w:tcPr>
          <w:p w14:paraId="5711A48B"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14</w:t>
            </w:r>
          </w:p>
        </w:tc>
        <w:tc>
          <w:tcPr>
            <w:tcW w:w="992" w:type="dxa"/>
            <w:hideMark/>
          </w:tcPr>
          <w:p w14:paraId="5AE250A5"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300146</w:t>
            </w:r>
          </w:p>
        </w:tc>
        <w:tc>
          <w:tcPr>
            <w:tcW w:w="236" w:type="dxa"/>
            <w:hideMark/>
          </w:tcPr>
          <w:p w14:paraId="373CB637"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 xml:space="preserve">ESTOPA </w:t>
            </w:r>
          </w:p>
        </w:tc>
        <w:tc>
          <w:tcPr>
            <w:tcW w:w="5687" w:type="dxa"/>
            <w:hideMark/>
          </w:tcPr>
          <w:p w14:paraId="2F27218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ESTOPA INDUSTRIAL COMPOSTA POR FIBRAS TÊXTEIS DE ALGODÃO OU MATERIAL EQUIVALENTE, COM ALTA CAPACIDADE DE ABSORÇÃO, RESISTÊNCIA MECÂNICA E BAIXO ÍNDICE DE IMPUREZAS. EMBALAGEM DE NO MÍNIMO 200G.</w:t>
            </w:r>
          </w:p>
        </w:tc>
        <w:tc>
          <w:tcPr>
            <w:tcW w:w="597" w:type="dxa"/>
            <w:hideMark/>
          </w:tcPr>
          <w:p w14:paraId="0B3D8E03"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537DC063"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15</w:t>
            </w:r>
          </w:p>
        </w:tc>
      </w:tr>
      <w:tr w:rsidR="00456647" w:rsidRPr="00456647" w14:paraId="7F237B4D" w14:textId="77777777" w:rsidTr="00456647">
        <w:trPr>
          <w:trHeight w:val="1380"/>
        </w:trPr>
        <w:tc>
          <w:tcPr>
            <w:tcW w:w="935" w:type="dxa"/>
            <w:hideMark/>
          </w:tcPr>
          <w:p w14:paraId="34FAC025"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15</w:t>
            </w:r>
          </w:p>
        </w:tc>
        <w:tc>
          <w:tcPr>
            <w:tcW w:w="992" w:type="dxa"/>
            <w:hideMark/>
          </w:tcPr>
          <w:p w14:paraId="12AA2CC7"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601752</w:t>
            </w:r>
          </w:p>
        </w:tc>
        <w:tc>
          <w:tcPr>
            <w:tcW w:w="236" w:type="dxa"/>
            <w:hideMark/>
          </w:tcPr>
          <w:p w14:paraId="25847FE6"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EXTENSÃO ELÉTRICA 10M</w:t>
            </w:r>
          </w:p>
        </w:tc>
        <w:tc>
          <w:tcPr>
            <w:tcW w:w="5687" w:type="dxa"/>
            <w:hideMark/>
          </w:tcPr>
          <w:p w14:paraId="672B5778"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EXTENSÃO ELÉTRICO COM NO MÍNIMO 10M DE COMPRIMENTO – TOMADA TRIPOLAR – 110/220 V (BIVOLT) – COM 3 TOMADAS - 10A - CABO ELÉTRICO DE COBRE COM ISOLAMENTO EM PVC FLEXÍVEL. PLUGUES E TOMADAS EM PLÁSTICO TERMORRESISTENTE COM CONTATOS METÁLICOS DE LATÃO.</w:t>
            </w:r>
          </w:p>
        </w:tc>
        <w:tc>
          <w:tcPr>
            <w:tcW w:w="597" w:type="dxa"/>
            <w:hideMark/>
          </w:tcPr>
          <w:p w14:paraId="04C78A49"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7610D760"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18</w:t>
            </w:r>
          </w:p>
        </w:tc>
      </w:tr>
      <w:tr w:rsidR="00456647" w:rsidRPr="00456647" w14:paraId="5F0D761B" w14:textId="77777777" w:rsidTr="00456647">
        <w:trPr>
          <w:trHeight w:val="828"/>
        </w:trPr>
        <w:tc>
          <w:tcPr>
            <w:tcW w:w="935" w:type="dxa"/>
            <w:hideMark/>
          </w:tcPr>
          <w:p w14:paraId="0F3E3BE0"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16</w:t>
            </w:r>
          </w:p>
        </w:tc>
        <w:tc>
          <w:tcPr>
            <w:tcW w:w="992" w:type="dxa"/>
            <w:hideMark/>
          </w:tcPr>
          <w:p w14:paraId="618BC070"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625948</w:t>
            </w:r>
          </w:p>
        </w:tc>
        <w:tc>
          <w:tcPr>
            <w:tcW w:w="236" w:type="dxa"/>
            <w:hideMark/>
          </w:tcPr>
          <w:p w14:paraId="49626E2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FOICE LONGA</w:t>
            </w:r>
          </w:p>
        </w:tc>
        <w:tc>
          <w:tcPr>
            <w:tcW w:w="5687" w:type="dxa"/>
            <w:hideMark/>
          </w:tcPr>
          <w:p w14:paraId="602832AB"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FOICE CURVA COM CABO DE NO MÍNIMO 110 CM -LÂMINA CURVA EM AÇO CARBONO TEMPERADO E CABO LONGO EM MADEIRA TRATADA.</w:t>
            </w:r>
          </w:p>
        </w:tc>
        <w:tc>
          <w:tcPr>
            <w:tcW w:w="597" w:type="dxa"/>
            <w:hideMark/>
          </w:tcPr>
          <w:p w14:paraId="012CB0ED"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2A8C2FAB"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w:t>
            </w:r>
          </w:p>
        </w:tc>
      </w:tr>
      <w:tr w:rsidR="00456647" w:rsidRPr="00456647" w14:paraId="3903FB34" w14:textId="77777777" w:rsidTr="00456647">
        <w:trPr>
          <w:trHeight w:val="1344"/>
        </w:trPr>
        <w:tc>
          <w:tcPr>
            <w:tcW w:w="935" w:type="dxa"/>
            <w:hideMark/>
          </w:tcPr>
          <w:p w14:paraId="2278DDFD"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lastRenderedPageBreak/>
              <w:t>17</w:t>
            </w:r>
          </w:p>
        </w:tc>
        <w:tc>
          <w:tcPr>
            <w:tcW w:w="992" w:type="dxa"/>
            <w:hideMark/>
          </w:tcPr>
          <w:p w14:paraId="11E8EB8F" w14:textId="478FEE04" w:rsidR="00456647" w:rsidRPr="00456647" w:rsidRDefault="009D6088" w:rsidP="00456647">
            <w:pPr>
              <w:spacing w:line="276" w:lineRule="auto"/>
              <w:jc w:val="both"/>
              <w:rPr>
                <w:rFonts w:cstheme="minorHAnsi"/>
                <w:iCs/>
                <w:color w:val="000000" w:themeColor="text1"/>
                <w:sz w:val="18"/>
                <w:szCs w:val="18"/>
              </w:rPr>
            </w:pPr>
            <w:r>
              <w:rPr>
                <w:rFonts w:cstheme="minorHAnsi"/>
                <w:iCs/>
                <w:color w:val="000000" w:themeColor="text1"/>
                <w:sz w:val="18"/>
                <w:szCs w:val="18"/>
              </w:rPr>
              <w:t>358281</w:t>
            </w:r>
          </w:p>
        </w:tc>
        <w:tc>
          <w:tcPr>
            <w:tcW w:w="236" w:type="dxa"/>
            <w:hideMark/>
          </w:tcPr>
          <w:p w14:paraId="2FA18CB7"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JOGO DE CHAVE CATRACA</w:t>
            </w:r>
          </w:p>
        </w:tc>
        <w:tc>
          <w:tcPr>
            <w:tcW w:w="5687" w:type="dxa"/>
            <w:hideMark/>
          </w:tcPr>
          <w:p w14:paraId="63A0120F"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JOGO DE FERRAMENTAS COM 57 PEÇAS – INCLUI CATRACA DE 1/4”, SOQUETES, EXTENÕES, BITS E ACESSÓRIOS. FABRICADOS EM AÇO CROMO-VANÁDIO, ACONDICIONADOS EM MALETA PLÁSTICA RESISTENTE, CATRACA PROFISSIONAL DE 72 DENTES.MODELO REFÊRENCIA: JOGO DE FERRAMENTAS STELS 1410155</w:t>
            </w:r>
          </w:p>
        </w:tc>
        <w:tc>
          <w:tcPr>
            <w:tcW w:w="597" w:type="dxa"/>
            <w:hideMark/>
          </w:tcPr>
          <w:p w14:paraId="0EE1B187"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KIT</w:t>
            </w:r>
          </w:p>
        </w:tc>
        <w:tc>
          <w:tcPr>
            <w:tcW w:w="614" w:type="dxa"/>
            <w:hideMark/>
          </w:tcPr>
          <w:p w14:paraId="036446FD"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2</w:t>
            </w:r>
          </w:p>
        </w:tc>
      </w:tr>
      <w:tr w:rsidR="00456647" w:rsidRPr="00456647" w14:paraId="7E0EC222" w14:textId="77777777" w:rsidTr="00456647">
        <w:trPr>
          <w:trHeight w:val="1380"/>
        </w:trPr>
        <w:tc>
          <w:tcPr>
            <w:tcW w:w="935" w:type="dxa"/>
            <w:hideMark/>
          </w:tcPr>
          <w:p w14:paraId="68C8C292"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18</w:t>
            </w:r>
          </w:p>
        </w:tc>
        <w:tc>
          <w:tcPr>
            <w:tcW w:w="992" w:type="dxa"/>
            <w:hideMark/>
          </w:tcPr>
          <w:p w14:paraId="78DD3C38" w14:textId="36F2D80B" w:rsidR="00456647" w:rsidRPr="00456647" w:rsidRDefault="000F7423" w:rsidP="00456647">
            <w:pPr>
              <w:spacing w:line="276" w:lineRule="auto"/>
              <w:jc w:val="both"/>
              <w:rPr>
                <w:rFonts w:cstheme="minorHAnsi"/>
                <w:iCs/>
                <w:color w:val="000000" w:themeColor="text1"/>
                <w:sz w:val="18"/>
                <w:szCs w:val="18"/>
              </w:rPr>
            </w:pPr>
            <w:r>
              <w:rPr>
                <w:rFonts w:cstheme="minorHAnsi"/>
                <w:iCs/>
                <w:color w:val="000000" w:themeColor="text1"/>
                <w:sz w:val="18"/>
                <w:szCs w:val="18"/>
              </w:rPr>
              <w:t>324197</w:t>
            </w:r>
          </w:p>
        </w:tc>
        <w:tc>
          <w:tcPr>
            <w:tcW w:w="236" w:type="dxa"/>
            <w:hideMark/>
          </w:tcPr>
          <w:p w14:paraId="5A5C20BC"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JOGO DE CHAVE COMBINADA</w:t>
            </w:r>
          </w:p>
        </w:tc>
        <w:tc>
          <w:tcPr>
            <w:tcW w:w="5687" w:type="dxa"/>
            <w:hideMark/>
          </w:tcPr>
          <w:p w14:paraId="1B60B7D2"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JOGO DE CHAVES COMBINADAS DE 6 A 22 MM POSSUI 12 PEÇAS FEITAS EM AÇO CROMO-VANÁDIO, COM REVESTIMENTO EM NÍQUEL-CROMO FOSCO, PROPORCIONANDO RESISTÊNCIA E DURABILIDADE. MEDIDAS DAS CHAVES: 6 – 7 – 8 – 9 – 10 – 11 - 12 – 13 – 14 – 17 – 19 – 22MM</w:t>
            </w:r>
          </w:p>
        </w:tc>
        <w:tc>
          <w:tcPr>
            <w:tcW w:w="597" w:type="dxa"/>
            <w:hideMark/>
          </w:tcPr>
          <w:p w14:paraId="6878BFDD"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KIT</w:t>
            </w:r>
          </w:p>
        </w:tc>
        <w:tc>
          <w:tcPr>
            <w:tcW w:w="614" w:type="dxa"/>
            <w:hideMark/>
          </w:tcPr>
          <w:p w14:paraId="7B65738C"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3</w:t>
            </w:r>
          </w:p>
        </w:tc>
      </w:tr>
      <w:tr w:rsidR="00456647" w:rsidRPr="00456647" w14:paraId="6A7EF88C" w14:textId="77777777" w:rsidTr="00456647">
        <w:trPr>
          <w:trHeight w:val="1656"/>
        </w:trPr>
        <w:tc>
          <w:tcPr>
            <w:tcW w:w="935" w:type="dxa"/>
            <w:hideMark/>
          </w:tcPr>
          <w:p w14:paraId="173A915C"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19</w:t>
            </w:r>
          </w:p>
        </w:tc>
        <w:tc>
          <w:tcPr>
            <w:tcW w:w="992" w:type="dxa"/>
            <w:hideMark/>
          </w:tcPr>
          <w:p w14:paraId="3CE72567" w14:textId="45F78E74" w:rsidR="00456647" w:rsidRPr="00456647" w:rsidRDefault="000F7423" w:rsidP="00456647">
            <w:pPr>
              <w:spacing w:line="276" w:lineRule="auto"/>
              <w:jc w:val="both"/>
              <w:rPr>
                <w:rFonts w:cstheme="minorHAnsi"/>
                <w:iCs/>
                <w:color w:val="000000" w:themeColor="text1"/>
                <w:sz w:val="18"/>
                <w:szCs w:val="18"/>
              </w:rPr>
            </w:pPr>
            <w:r>
              <w:rPr>
                <w:rFonts w:cstheme="minorHAnsi"/>
                <w:iCs/>
                <w:color w:val="000000" w:themeColor="text1"/>
                <w:sz w:val="18"/>
                <w:szCs w:val="18"/>
              </w:rPr>
              <w:t>254527</w:t>
            </w:r>
          </w:p>
        </w:tc>
        <w:tc>
          <w:tcPr>
            <w:tcW w:w="236" w:type="dxa"/>
            <w:hideMark/>
          </w:tcPr>
          <w:p w14:paraId="0A92B5FD"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KIT CHAVE ALLEN</w:t>
            </w:r>
          </w:p>
        </w:tc>
        <w:tc>
          <w:tcPr>
            <w:tcW w:w="5687" w:type="dxa"/>
            <w:hideMark/>
          </w:tcPr>
          <w:p w14:paraId="395C6F05"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 xml:space="preserve">JOGO DE CHAVES ALLEN MODELO CURTO - CHAVES PRODUZIDAS EM AÇO CROMO-VANÁDIO OU AÇO S2, COM ACABAMENTO OXIDADO OU CROMADO PARA PROTEÇÃO ANTICORROSIVA. COMPOSTO POR 10 PEÇAS COM AS SEGUINTES MEDIDAS: (3 – 4 – 5 – 6 – 7 – 8 – 9 – 10 -11 – 12 – </w:t>
            </w:r>
            <w:proofErr w:type="gramStart"/>
            <w:r w:rsidRPr="00456647">
              <w:rPr>
                <w:rFonts w:cstheme="minorHAnsi"/>
                <w:iCs/>
                <w:color w:val="000000" w:themeColor="text1"/>
                <w:sz w:val="18"/>
                <w:szCs w:val="18"/>
              </w:rPr>
              <w:t>14)MM</w:t>
            </w:r>
            <w:proofErr w:type="gramEnd"/>
            <w:r w:rsidRPr="00456647">
              <w:rPr>
                <w:rFonts w:cstheme="minorHAnsi"/>
                <w:iCs/>
                <w:color w:val="000000" w:themeColor="text1"/>
                <w:sz w:val="18"/>
                <w:szCs w:val="18"/>
              </w:rPr>
              <w:t xml:space="preserve"> – INDICADO PARA PARUFUSOS COM SEXTAVADO INTERNO.</w:t>
            </w:r>
          </w:p>
        </w:tc>
        <w:tc>
          <w:tcPr>
            <w:tcW w:w="597" w:type="dxa"/>
            <w:hideMark/>
          </w:tcPr>
          <w:p w14:paraId="2A1BF0EE"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KIT</w:t>
            </w:r>
          </w:p>
        </w:tc>
        <w:tc>
          <w:tcPr>
            <w:tcW w:w="614" w:type="dxa"/>
            <w:hideMark/>
          </w:tcPr>
          <w:p w14:paraId="0CF69356"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w:t>
            </w:r>
          </w:p>
        </w:tc>
      </w:tr>
      <w:tr w:rsidR="00456647" w:rsidRPr="00456647" w14:paraId="3BF9FD96" w14:textId="77777777" w:rsidTr="00456647">
        <w:trPr>
          <w:trHeight w:val="1932"/>
        </w:trPr>
        <w:tc>
          <w:tcPr>
            <w:tcW w:w="935" w:type="dxa"/>
            <w:hideMark/>
          </w:tcPr>
          <w:p w14:paraId="2411F671"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20</w:t>
            </w:r>
          </w:p>
        </w:tc>
        <w:tc>
          <w:tcPr>
            <w:tcW w:w="992" w:type="dxa"/>
            <w:hideMark/>
          </w:tcPr>
          <w:p w14:paraId="60280FE3"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445941</w:t>
            </w:r>
          </w:p>
        </w:tc>
        <w:tc>
          <w:tcPr>
            <w:tcW w:w="236" w:type="dxa"/>
            <w:hideMark/>
          </w:tcPr>
          <w:p w14:paraId="7BF65233"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KIT CHAVE DE FENDA/ PHILLIPS</w:t>
            </w:r>
          </w:p>
        </w:tc>
        <w:tc>
          <w:tcPr>
            <w:tcW w:w="5687" w:type="dxa"/>
            <w:hideMark/>
          </w:tcPr>
          <w:p w14:paraId="33BC6D75"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JOGO DE CHAVE DE PRECISÃO 7 PEÇAS - ASTES EM AÇO TEMPERADO COM PONTAS MAGNETIZADAS. CABOS EM PVC, POLIPROPILENO OU BORRACHA ERGONÔMICA. CHAVE FENDA COM AS SEGUINTES DIMENSÕES: 1/8" X 3" (3,5 X 75 MM) | 3/16" X 4" (5 X 100 MM) | 1/4" X 5" (6 X 125 MM) | 5/16" X 8" (8 X 200 MM); CHAVE PHILLIPS: 3/16" X 3" (PH1 X 75 MM) | 1/4" X 5" (PH2 X 125 MM) | 5/16" X 8" (PH8 X 200 MM)</w:t>
            </w:r>
          </w:p>
        </w:tc>
        <w:tc>
          <w:tcPr>
            <w:tcW w:w="597" w:type="dxa"/>
            <w:hideMark/>
          </w:tcPr>
          <w:p w14:paraId="5EBFEFF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KIT</w:t>
            </w:r>
          </w:p>
        </w:tc>
        <w:tc>
          <w:tcPr>
            <w:tcW w:w="614" w:type="dxa"/>
            <w:hideMark/>
          </w:tcPr>
          <w:p w14:paraId="0465444D"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w:t>
            </w:r>
          </w:p>
        </w:tc>
      </w:tr>
      <w:tr w:rsidR="00456647" w:rsidRPr="00456647" w14:paraId="7CC43273" w14:textId="77777777" w:rsidTr="00456647">
        <w:trPr>
          <w:trHeight w:val="2484"/>
        </w:trPr>
        <w:tc>
          <w:tcPr>
            <w:tcW w:w="935" w:type="dxa"/>
            <w:hideMark/>
          </w:tcPr>
          <w:p w14:paraId="00824581"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21</w:t>
            </w:r>
          </w:p>
        </w:tc>
        <w:tc>
          <w:tcPr>
            <w:tcW w:w="992" w:type="dxa"/>
            <w:hideMark/>
          </w:tcPr>
          <w:p w14:paraId="20B10975"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473481</w:t>
            </w:r>
          </w:p>
        </w:tc>
        <w:tc>
          <w:tcPr>
            <w:tcW w:w="236" w:type="dxa"/>
            <w:hideMark/>
          </w:tcPr>
          <w:p w14:paraId="42C48BB2"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LUVA DE PROTEÇÃO</w:t>
            </w:r>
          </w:p>
        </w:tc>
        <w:tc>
          <w:tcPr>
            <w:tcW w:w="5687" w:type="dxa"/>
            <w:hideMark/>
          </w:tcPr>
          <w:p w14:paraId="093007DE"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 xml:space="preserve">LUVA DE SEGURANÇA CONFECCIONADA EM COURO ESPECIAL TRATADO; MATERIAL EXTERNO: COURO ESPECIAL TRATADO; MATERIAL INTERNO: FORRO EM ALGODÃO; REFORÇO EM COURO ENTRE OS DEDOS INDICADOR E POLEGAR; COSTURA REFORÇADA EM LINHA RESISTENTE AO CALOR; PROTEÇÃO CONTRA RISCOS MECÂNICOS E TÉRMICOS; RESISTÊNCIA AO CALOR DE CONTATO DE ATÉ 250°C; PUNHO DE SEGURANÇA EM TECIDO </w:t>
            </w:r>
            <w:proofErr w:type="gramStart"/>
            <w:r w:rsidRPr="00456647">
              <w:rPr>
                <w:rFonts w:cstheme="minorHAnsi"/>
                <w:iCs/>
                <w:color w:val="000000" w:themeColor="text1"/>
                <w:sz w:val="18"/>
                <w:szCs w:val="18"/>
              </w:rPr>
              <w:t>RESISTENTE;  COR</w:t>
            </w:r>
            <w:proofErr w:type="gramEnd"/>
            <w:r w:rsidRPr="00456647">
              <w:rPr>
                <w:rFonts w:cstheme="minorHAnsi"/>
                <w:iCs/>
                <w:color w:val="000000" w:themeColor="text1"/>
                <w:sz w:val="18"/>
                <w:szCs w:val="18"/>
              </w:rPr>
              <w:t xml:space="preserve"> PREDOMINANTE: AZUL OU PRETA; TAMANHOS: G, XG OU EQUIVALENTE;</w:t>
            </w:r>
          </w:p>
        </w:tc>
        <w:tc>
          <w:tcPr>
            <w:tcW w:w="597" w:type="dxa"/>
            <w:hideMark/>
          </w:tcPr>
          <w:p w14:paraId="12AA8380"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PAR</w:t>
            </w:r>
          </w:p>
        </w:tc>
        <w:tc>
          <w:tcPr>
            <w:tcW w:w="614" w:type="dxa"/>
            <w:hideMark/>
          </w:tcPr>
          <w:p w14:paraId="328393A7"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10</w:t>
            </w:r>
          </w:p>
        </w:tc>
      </w:tr>
      <w:tr w:rsidR="00456647" w:rsidRPr="00456647" w14:paraId="1F525C54" w14:textId="77777777" w:rsidTr="00456647">
        <w:trPr>
          <w:trHeight w:val="1104"/>
        </w:trPr>
        <w:tc>
          <w:tcPr>
            <w:tcW w:w="935" w:type="dxa"/>
            <w:hideMark/>
          </w:tcPr>
          <w:p w14:paraId="0DD05C3E"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22</w:t>
            </w:r>
          </w:p>
        </w:tc>
        <w:tc>
          <w:tcPr>
            <w:tcW w:w="992" w:type="dxa"/>
            <w:hideMark/>
          </w:tcPr>
          <w:p w14:paraId="0D6F70BF"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237897</w:t>
            </w:r>
          </w:p>
        </w:tc>
        <w:tc>
          <w:tcPr>
            <w:tcW w:w="236" w:type="dxa"/>
            <w:hideMark/>
          </w:tcPr>
          <w:p w14:paraId="07450809"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MANGUEIRA</w:t>
            </w:r>
          </w:p>
        </w:tc>
        <w:tc>
          <w:tcPr>
            <w:tcW w:w="5687" w:type="dxa"/>
            <w:hideMark/>
          </w:tcPr>
          <w:p w14:paraId="7E520108"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MANGUEIRA DE JARDIM DE NO MÍNIMO 30 M DE COMPRIMENTO – COM ENGATE ROSQUEADO E ESGUICHO AJUSTÁVEL - PRODUZIDA EM PVC FLEXÍVEL TRANÇADO REFORÇADO COM FIOS DE POLIÉSTER.</w:t>
            </w:r>
          </w:p>
        </w:tc>
        <w:tc>
          <w:tcPr>
            <w:tcW w:w="597" w:type="dxa"/>
            <w:hideMark/>
          </w:tcPr>
          <w:p w14:paraId="2AFE7FDA"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007B9010"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w:t>
            </w:r>
          </w:p>
        </w:tc>
      </w:tr>
      <w:tr w:rsidR="00456647" w:rsidRPr="00456647" w14:paraId="05997D3D" w14:textId="77777777" w:rsidTr="00456647">
        <w:trPr>
          <w:trHeight w:val="828"/>
        </w:trPr>
        <w:tc>
          <w:tcPr>
            <w:tcW w:w="935" w:type="dxa"/>
            <w:hideMark/>
          </w:tcPr>
          <w:p w14:paraId="35ACC3EE"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23</w:t>
            </w:r>
          </w:p>
        </w:tc>
        <w:tc>
          <w:tcPr>
            <w:tcW w:w="992" w:type="dxa"/>
            <w:hideMark/>
          </w:tcPr>
          <w:p w14:paraId="3FE5566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377603</w:t>
            </w:r>
          </w:p>
        </w:tc>
        <w:tc>
          <w:tcPr>
            <w:tcW w:w="236" w:type="dxa"/>
            <w:hideMark/>
          </w:tcPr>
          <w:p w14:paraId="5C30231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MARRETA</w:t>
            </w:r>
          </w:p>
        </w:tc>
        <w:tc>
          <w:tcPr>
            <w:tcW w:w="5687" w:type="dxa"/>
            <w:hideMark/>
          </w:tcPr>
          <w:p w14:paraId="3DBE8D8F"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MARRETA MODELO 500G COM CABEÇA QUADRADA EM AÇO FORJADO E TEMPERADO OU FERRO RESISTENTE - CABO EM MADEIRA ENVERNIZADO -</w:t>
            </w:r>
          </w:p>
        </w:tc>
        <w:tc>
          <w:tcPr>
            <w:tcW w:w="597" w:type="dxa"/>
            <w:hideMark/>
          </w:tcPr>
          <w:p w14:paraId="524971E0"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66A290CA"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2</w:t>
            </w:r>
          </w:p>
        </w:tc>
      </w:tr>
      <w:tr w:rsidR="00456647" w:rsidRPr="00456647" w14:paraId="3ACC34B4" w14:textId="77777777" w:rsidTr="00456647">
        <w:trPr>
          <w:trHeight w:val="1104"/>
        </w:trPr>
        <w:tc>
          <w:tcPr>
            <w:tcW w:w="935" w:type="dxa"/>
            <w:hideMark/>
          </w:tcPr>
          <w:p w14:paraId="6C663731"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24</w:t>
            </w:r>
          </w:p>
        </w:tc>
        <w:tc>
          <w:tcPr>
            <w:tcW w:w="992" w:type="dxa"/>
            <w:hideMark/>
          </w:tcPr>
          <w:p w14:paraId="28604F2F"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466175</w:t>
            </w:r>
          </w:p>
        </w:tc>
        <w:tc>
          <w:tcPr>
            <w:tcW w:w="236" w:type="dxa"/>
            <w:hideMark/>
          </w:tcPr>
          <w:p w14:paraId="11CA85A2"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MARTELO</w:t>
            </w:r>
          </w:p>
        </w:tc>
        <w:tc>
          <w:tcPr>
            <w:tcW w:w="5687" w:type="dxa"/>
            <w:hideMark/>
          </w:tcPr>
          <w:p w14:paraId="21755D3D"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MARTELO DO TIPO UNHA COM CABEÇA EM AÇO CARBONO FORJADO E TEMPERADO. CABO EM MADEIRA ENVERNIZADA, CABEÇA COM DIÂMETRO DE 25MM, COMPRIMENTO DO CABO DE NO MINIMO 320MM</w:t>
            </w:r>
          </w:p>
        </w:tc>
        <w:tc>
          <w:tcPr>
            <w:tcW w:w="597" w:type="dxa"/>
            <w:hideMark/>
          </w:tcPr>
          <w:p w14:paraId="2E86A848"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7EF291B1"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5</w:t>
            </w:r>
          </w:p>
        </w:tc>
      </w:tr>
      <w:tr w:rsidR="00456647" w:rsidRPr="00456647" w14:paraId="4627A4C8" w14:textId="77777777" w:rsidTr="00456647">
        <w:trPr>
          <w:trHeight w:val="1104"/>
        </w:trPr>
        <w:tc>
          <w:tcPr>
            <w:tcW w:w="935" w:type="dxa"/>
            <w:hideMark/>
          </w:tcPr>
          <w:p w14:paraId="470EAB8A"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lastRenderedPageBreak/>
              <w:t>25</w:t>
            </w:r>
          </w:p>
        </w:tc>
        <w:tc>
          <w:tcPr>
            <w:tcW w:w="992" w:type="dxa"/>
            <w:hideMark/>
          </w:tcPr>
          <w:p w14:paraId="18D7B848"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601642</w:t>
            </w:r>
          </w:p>
        </w:tc>
        <w:tc>
          <w:tcPr>
            <w:tcW w:w="236" w:type="dxa"/>
            <w:hideMark/>
          </w:tcPr>
          <w:p w14:paraId="26C57242"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NÍVEL 3 BOLHAS</w:t>
            </w:r>
          </w:p>
        </w:tc>
        <w:tc>
          <w:tcPr>
            <w:tcW w:w="5687" w:type="dxa"/>
            <w:hideMark/>
          </w:tcPr>
          <w:p w14:paraId="7FBD081E"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NÍVEL COM RÉGUA DE NO MÍNIMO 300MM DE COMPRIMENTO E COM 3 BOLHAS - ESTRUTURA EM ALUMÍNIO OU PLÁSTICO REFORÇADO, COM AMPOLAS DE ACRÍLICO CONTENDO LÍQUIDO COLORIDO E BOLHA DE AR.</w:t>
            </w:r>
          </w:p>
        </w:tc>
        <w:tc>
          <w:tcPr>
            <w:tcW w:w="597" w:type="dxa"/>
            <w:hideMark/>
          </w:tcPr>
          <w:p w14:paraId="11ED654E"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5B54254B"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w:t>
            </w:r>
          </w:p>
        </w:tc>
      </w:tr>
      <w:tr w:rsidR="00456647" w:rsidRPr="00456647" w14:paraId="2BA0D6C3" w14:textId="77777777" w:rsidTr="00456647">
        <w:trPr>
          <w:trHeight w:val="1068"/>
        </w:trPr>
        <w:tc>
          <w:tcPr>
            <w:tcW w:w="935" w:type="dxa"/>
            <w:hideMark/>
          </w:tcPr>
          <w:p w14:paraId="79E97421"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26</w:t>
            </w:r>
          </w:p>
        </w:tc>
        <w:tc>
          <w:tcPr>
            <w:tcW w:w="992" w:type="dxa"/>
            <w:hideMark/>
          </w:tcPr>
          <w:p w14:paraId="0C191046" w14:textId="4060A6DA" w:rsidR="00456647" w:rsidRPr="00456647" w:rsidRDefault="000C08C6" w:rsidP="00456647">
            <w:pPr>
              <w:spacing w:line="276" w:lineRule="auto"/>
              <w:jc w:val="both"/>
              <w:rPr>
                <w:rFonts w:cstheme="minorHAnsi"/>
                <w:iCs/>
                <w:color w:val="000000" w:themeColor="text1"/>
                <w:sz w:val="18"/>
                <w:szCs w:val="18"/>
              </w:rPr>
            </w:pPr>
            <w:r>
              <w:rPr>
                <w:rFonts w:cstheme="minorHAnsi"/>
                <w:iCs/>
                <w:color w:val="000000" w:themeColor="text1"/>
                <w:sz w:val="18"/>
                <w:szCs w:val="18"/>
              </w:rPr>
              <w:t>262376</w:t>
            </w:r>
          </w:p>
        </w:tc>
        <w:tc>
          <w:tcPr>
            <w:tcW w:w="236" w:type="dxa"/>
            <w:hideMark/>
          </w:tcPr>
          <w:p w14:paraId="389211B1"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ÓLEO LUBRIFICANTE PARA MOTOR 2T</w:t>
            </w:r>
          </w:p>
        </w:tc>
        <w:tc>
          <w:tcPr>
            <w:tcW w:w="5687" w:type="dxa"/>
            <w:hideMark/>
          </w:tcPr>
          <w:p w14:paraId="56BD78FC"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ÓLEO LUBRIFICANTE MINERAL PARA USO EM MOTORES 2 TEMPOS DE ROÇADEIRAS A GASOLINA. CLASSIFICAÇÃO API TC. EMBALAGEM COM NO MÍNIMO 500ML. REFERÊNCIA: ÓLEO LUBRAX DT30 SAE-30</w:t>
            </w:r>
          </w:p>
        </w:tc>
        <w:tc>
          <w:tcPr>
            <w:tcW w:w="597" w:type="dxa"/>
            <w:hideMark/>
          </w:tcPr>
          <w:p w14:paraId="3DD7328A"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03BAAD8E"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60</w:t>
            </w:r>
          </w:p>
        </w:tc>
      </w:tr>
      <w:tr w:rsidR="00456647" w:rsidRPr="00456647" w14:paraId="35CC93B1" w14:textId="77777777" w:rsidTr="00456647">
        <w:trPr>
          <w:trHeight w:val="828"/>
        </w:trPr>
        <w:tc>
          <w:tcPr>
            <w:tcW w:w="935" w:type="dxa"/>
            <w:hideMark/>
          </w:tcPr>
          <w:p w14:paraId="545BB6D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27</w:t>
            </w:r>
          </w:p>
        </w:tc>
        <w:tc>
          <w:tcPr>
            <w:tcW w:w="992" w:type="dxa"/>
            <w:hideMark/>
          </w:tcPr>
          <w:p w14:paraId="5D81C180" w14:textId="045461B7" w:rsidR="00456647" w:rsidRPr="00456647" w:rsidRDefault="000C08C6" w:rsidP="00456647">
            <w:pPr>
              <w:spacing w:line="276" w:lineRule="auto"/>
              <w:jc w:val="both"/>
              <w:rPr>
                <w:rFonts w:cstheme="minorHAnsi"/>
                <w:iCs/>
                <w:color w:val="000000" w:themeColor="text1"/>
                <w:sz w:val="18"/>
                <w:szCs w:val="18"/>
              </w:rPr>
            </w:pPr>
            <w:r>
              <w:rPr>
                <w:rFonts w:cstheme="minorHAnsi"/>
                <w:iCs/>
                <w:color w:val="000000" w:themeColor="text1"/>
                <w:sz w:val="18"/>
                <w:szCs w:val="18"/>
              </w:rPr>
              <w:t>266875</w:t>
            </w:r>
          </w:p>
        </w:tc>
        <w:tc>
          <w:tcPr>
            <w:tcW w:w="236" w:type="dxa"/>
            <w:hideMark/>
          </w:tcPr>
          <w:p w14:paraId="55E92736"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PÁ DE BICO</w:t>
            </w:r>
          </w:p>
        </w:tc>
        <w:tc>
          <w:tcPr>
            <w:tcW w:w="5687" w:type="dxa"/>
            <w:hideMark/>
          </w:tcPr>
          <w:p w14:paraId="6C92290B"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PÁ DE BICO Nº 02 – CABO COM NO MÍNIMO 70 CM DE COMPRIMENTO - LÂMINA EM AÇO CARBONO TEMPERADO, CABO EM MADEIRA ENVERNIZADO.</w:t>
            </w:r>
          </w:p>
        </w:tc>
        <w:tc>
          <w:tcPr>
            <w:tcW w:w="597" w:type="dxa"/>
            <w:hideMark/>
          </w:tcPr>
          <w:p w14:paraId="3E3D7073"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560FC38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w:t>
            </w:r>
          </w:p>
        </w:tc>
      </w:tr>
      <w:tr w:rsidR="00456647" w:rsidRPr="00456647" w14:paraId="08783A75" w14:textId="77777777" w:rsidTr="00456647">
        <w:trPr>
          <w:trHeight w:val="828"/>
        </w:trPr>
        <w:tc>
          <w:tcPr>
            <w:tcW w:w="935" w:type="dxa"/>
            <w:hideMark/>
          </w:tcPr>
          <w:p w14:paraId="044AC6FE"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28</w:t>
            </w:r>
          </w:p>
        </w:tc>
        <w:tc>
          <w:tcPr>
            <w:tcW w:w="992" w:type="dxa"/>
            <w:hideMark/>
          </w:tcPr>
          <w:p w14:paraId="43C0C202" w14:textId="70AE4ACC" w:rsidR="00456647" w:rsidRPr="00456647" w:rsidRDefault="000C08C6" w:rsidP="00456647">
            <w:pPr>
              <w:spacing w:line="276" w:lineRule="auto"/>
              <w:jc w:val="both"/>
              <w:rPr>
                <w:rFonts w:cstheme="minorHAnsi"/>
                <w:iCs/>
                <w:color w:val="000000" w:themeColor="text1"/>
                <w:sz w:val="18"/>
                <w:szCs w:val="18"/>
              </w:rPr>
            </w:pPr>
            <w:r>
              <w:rPr>
                <w:rFonts w:cstheme="minorHAnsi"/>
                <w:iCs/>
                <w:color w:val="000000" w:themeColor="text1"/>
                <w:sz w:val="18"/>
                <w:szCs w:val="18"/>
              </w:rPr>
              <w:t>249585</w:t>
            </w:r>
          </w:p>
        </w:tc>
        <w:tc>
          <w:tcPr>
            <w:tcW w:w="236" w:type="dxa"/>
            <w:hideMark/>
          </w:tcPr>
          <w:p w14:paraId="54DFA85B"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PÁ QUADRADA</w:t>
            </w:r>
          </w:p>
        </w:tc>
        <w:tc>
          <w:tcPr>
            <w:tcW w:w="5687" w:type="dxa"/>
            <w:hideMark/>
          </w:tcPr>
          <w:p w14:paraId="234A9EE6"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PÁ DO TIPO QUADRADA – CABO COM NO MÍNIMO 70 CM DE COMPRIMENTO - LÂMINA EM AÇO CARBONO TEMPERADO, CABO EM MADEIRA ENVERNIZADO.</w:t>
            </w:r>
          </w:p>
        </w:tc>
        <w:tc>
          <w:tcPr>
            <w:tcW w:w="597" w:type="dxa"/>
            <w:hideMark/>
          </w:tcPr>
          <w:p w14:paraId="00BEB05B"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2E803B85"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w:t>
            </w:r>
          </w:p>
        </w:tc>
      </w:tr>
      <w:tr w:rsidR="00456647" w:rsidRPr="00456647" w14:paraId="79E17AB7" w14:textId="77777777" w:rsidTr="00456647">
        <w:trPr>
          <w:trHeight w:val="828"/>
        </w:trPr>
        <w:tc>
          <w:tcPr>
            <w:tcW w:w="935" w:type="dxa"/>
            <w:hideMark/>
          </w:tcPr>
          <w:p w14:paraId="07675105"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29</w:t>
            </w:r>
          </w:p>
        </w:tc>
        <w:tc>
          <w:tcPr>
            <w:tcW w:w="992" w:type="dxa"/>
            <w:hideMark/>
          </w:tcPr>
          <w:p w14:paraId="219BD29F"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442124</w:t>
            </w:r>
          </w:p>
        </w:tc>
        <w:tc>
          <w:tcPr>
            <w:tcW w:w="236" w:type="dxa"/>
            <w:hideMark/>
          </w:tcPr>
          <w:p w14:paraId="71EBD68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PÉ DE CABRA</w:t>
            </w:r>
          </w:p>
        </w:tc>
        <w:tc>
          <w:tcPr>
            <w:tcW w:w="5687" w:type="dxa"/>
            <w:hideMark/>
          </w:tcPr>
          <w:p w14:paraId="7F9189B6"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PÉ DE CABRA COM CORPO SEXTAVADO – MEDIAS MÍNIMAS 24” – 600X29X15MM -FABRICADO EM AÇO CARBONO FORJADO E TEMPERADO PARA ALTA RESISTÊNCIA MECÂNICA.</w:t>
            </w:r>
          </w:p>
        </w:tc>
        <w:tc>
          <w:tcPr>
            <w:tcW w:w="597" w:type="dxa"/>
            <w:hideMark/>
          </w:tcPr>
          <w:p w14:paraId="0D5D082D"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450F5FF8"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2</w:t>
            </w:r>
          </w:p>
        </w:tc>
      </w:tr>
      <w:tr w:rsidR="00456647" w:rsidRPr="00456647" w14:paraId="2DFF2874" w14:textId="77777777" w:rsidTr="00456647">
        <w:trPr>
          <w:trHeight w:val="1104"/>
        </w:trPr>
        <w:tc>
          <w:tcPr>
            <w:tcW w:w="935" w:type="dxa"/>
            <w:hideMark/>
          </w:tcPr>
          <w:p w14:paraId="5A2DC593"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30</w:t>
            </w:r>
          </w:p>
        </w:tc>
        <w:tc>
          <w:tcPr>
            <w:tcW w:w="992" w:type="dxa"/>
            <w:hideMark/>
          </w:tcPr>
          <w:p w14:paraId="2901856D"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409623</w:t>
            </w:r>
          </w:p>
        </w:tc>
        <w:tc>
          <w:tcPr>
            <w:tcW w:w="236" w:type="dxa"/>
            <w:hideMark/>
          </w:tcPr>
          <w:p w14:paraId="3A686517"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PISTOLA APLICADORA</w:t>
            </w:r>
          </w:p>
        </w:tc>
        <w:tc>
          <w:tcPr>
            <w:tcW w:w="5687" w:type="dxa"/>
            <w:hideMark/>
          </w:tcPr>
          <w:p w14:paraId="51FAE990"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PISTOLA APLICADO DE SILICONE PARA TUBOS DE NO MÍNIMO 280ML - ESTRUTURA EM AÇO CARBONO OU ALUMÍNIO, GATILHO METÁLICO E EMPUNHADURA REVESTIDA EM PLÁSTICO OU BORRACHA.</w:t>
            </w:r>
          </w:p>
        </w:tc>
        <w:tc>
          <w:tcPr>
            <w:tcW w:w="597" w:type="dxa"/>
            <w:hideMark/>
          </w:tcPr>
          <w:p w14:paraId="21DF1AB9"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0710E3C8"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w:t>
            </w:r>
          </w:p>
        </w:tc>
      </w:tr>
      <w:tr w:rsidR="00456647" w:rsidRPr="00456647" w14:paraId="300E82BD" w14:textId="77777777" w:rsidTr="00456647">
        <w:trPr>
          <w:trHeight w:val="828"/>
        </w:trPr>
        <w:tc>
          <w:tcPr>
            <w:tcW w:w="935" w:type="dxa"/>
            <w:hideMark/>
          </w:tcPr>
          <w:p w14:paraId="30BFB7D8"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31</w:t>
            </w:r>
          </w:p>
        </w:tc>
        <w:tc>
          <w:tcPr>
            <w:tcW w:w="992" w:type="dxa"/>
            <w:hideMark/>
          </w:tcPr>
          <w:p w14:paraId="45FC9ACE"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311040</w:t>
            </w:r>
          </w:p>
        </w:tc>
        <w:tc>
          <w:tcPr>
            <w:tcW w:w="236" w:type="dxa"/>
            <w:hideMark/>
          </w:tcPr>
          <w:p w14:paraId="06CBB9AA"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SERRA ARCO</w:t>
            </w:r>
          </w:p>
        </w:tc>
        <w:tc>
          <w:tcPr>
            <w:tcW w:w="5687" w:type="dxa"/>
            <w:hideMark/>
          </w:tcPr>
          <w:p w14:paraId="509E66A7"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ARCO DE SERRA DE 12 POL (300MM) - ARMAÇÃO EM AÇO TUBULAR OU ALUMÍNIO, COM LÂMINA DE AÇO TEMPERADO DE ALTA DUREZA.</w:t>
            </w:r>
          </w:p>
        </w:tc>
        <w:tc>
          <w:tcPr>
            <w:tcW w:w="597" w:type="dxa"/>
            <w:hideMark/>
          </w:tcPr>
          <w:p w14:paraId="67D501D6"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71B46188"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w:t>
            </w:r>
          </w:p>
        </w:tc>
      </w:tr>
      <w:tr w:rsidR="00456647" w:rsidRPr="00456647" w14:paraId="6878163B" w14:textId="77777777" w:rsidTr="00456647">
        <w:trPr>
          <w:trHeight w:val="828"/>
        </w:trPr>
        <w:tc>
          <w:tcPr>
            <w:tcW w:w="935" w:type="dxa"/>
            <w:hideMark/>
          </w:tcPr>
          <w:p w14:paraId="37BA4887"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32</w:t>
            </w:r>
          </w:p>
        </w:tc>
        <w:tc>
          <w:tcPr>
            <w:tcW w:w="992" w:type="dxa"/>
            <w:hideMark/>
          </w:tcPr>
          <w:p w14:paraId="007D41E8"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601641</w:t>
            </w:r>
          </w:p>
        </w:tc>
        <w:tc>
          <w:tcPr>
            <w:tcW w:w="236" w:type="dxa"/>
            <w:hideMark/>
          </w:tcPr>
          <w:p w14:paraId="6056131B"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TRENA 10M</w:t>
            </w:r>
          </w:p>
        </w:tc>
        <w:tc>
          <w:tcPr>
            <w:tcW w:w="5687" w:type="dxa"/>
            <w:hideMark/>
          </w:tcPr>
          <w:p w14:paraId="6127EAFE"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TRENA DE 10M DE COMPRIMENTO - FITA EM AÇO TEMPERADO COM REVESTIMENTO ANTICORROSIVO, CAIXA EM PLÁSTICO ABS EMBORRACHADO COM TRAVA.</w:t>
            </w:r>
          </w:p>
        </w:tc>
        <w:tc>
          <w:tcPr>
            <w:tcW w:w="597" w:type="dxa"/>
            <w:hideMark/>
          </w:tcPr>
          <w:p w14:paraId="536F0510"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65221B2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6</w:t>
            </w:r>
          </w:p>
        </w:tc>
      </w:tr>
      <w:tr w:rsidR="00456647" w:rsidRPr="00456647" w14:paraId="1C60D126" w14:textId="77777777" w:rsidTr="00456647">
        <w:trPr>
          <w:trHeight w:val="1068"/>
        </w:trPr>
        <w:tc>
          <w:tcPr>
            <w:tcW w:w="935" w:type="dxa"/>
            <w:hideMark/>
          </w:tcPr>
          <w:p w14:paraId="61F9D3B0"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33</w:t>
            </w:r>
          </w:p>
        </w:tc>
        <w:tc>
          <w:tcPr>
            <w:tcW w:w="992" w:type="dxa"/>
            <w:hideMark/>
          </w:tcPr>
          <w:p w14:paraId="483AE340"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225282</w:t>
            </w:r>
          </w:p>
        </w:tc>
        <w:tc>
          <w:tcPr>
            <w:tcW w:w="236" w:type="dxa"/>
            <w:hideMark/>
          </w:tcPr>
          <w:p w14:paraId="162CDFB3"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CARRINHO DE CARGA</w:t>
            </w:r>
          </w:p>
        </w:tc>
        <w:tc>
          <w:tcPr>
            <w:tcW w:w="5687" w:type="dxa"/>
            <w:hideMark/>
          </w:tcPr>
          <w:p w14:paraId="528E9A83"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CARRINHO DE CARGA DO TIPO VERTICAL COM SUPORTE DE CAPACIDADE MÍNIMA DE 200KG, COM 2 RODAS E PNEUS. MATERIAL DO CARRINHO AÇO ENVERNIZADO, NA COR PRETA. MODELO REFERÊNCIA: STANDERS HT400-2</w:t>
            </w:r>
          </w:p>
        </w:tc>
        <w:tc>
          <w:tcPr>
            <w:tcW w:w="597" w:type="dxa"/>
            <w:hideMark/>
          </w:tcPr>
          <w:p w14:paraId="43CA6E2E"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47F1A557"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3</w:t>
            </w:r>
          </w:p>
        </w:tc>
      </w:tr>
      <w:tr w:rsidR="00456647" w:rsidRPr="00456647" w14:paraId="12057A09" w14:textId="77777777" w:rsidTr="00456647">
        <w:trPr>
          <w:trHeight w:val="828"/>
        </w:trPr>
        <w:tc>
          <w:tcPr>
            <w:tcW w:w="935" w:type="dxa"/>
            <w:hideMark/>
          </w:tcPr>
          <w:p w14:paraId="494470C7"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34</w:t>
            </w:r>
          </w:p>
        </w:tc>
        <w:tc>
          <w:tcPr>
            <w:tcW w:w="992" w:type="dxa"/>
            <w:hideMark/>
          </w:tcPr>
          <w:p w14:paraId="61A75131" w14:textId="2F652D59" w:rsidR="00456647" w:rsidRPr="00456647" w:rsidRDefault="00684305" w:rsidP="00456647">
            <w:pPr>
              <w:spacing w:line="276" w:lineRule="auto"/>
              <w:jc w:val="both"/>
              <w:rPr>
                <w:rFonts w:cstheme="minorHAnsi"/>
                <w:iCs/>
                <w:color w:val="000000" w:themeColor="text1"/>
                <w:sz w:val="18"/>
                <w:szCs w:val="18"/>
              </w:rPr>
            </w:pPr>
            <w:r>
              <w:rPr>
                <w:rFonts w:cstheme="minorHAnsi"/>
                <w:iCs/>
                <w:color w:val="000000" w:themeColor="text1"/>
                <w:sz w:val="18"/>
                <w:szCs w:val="18"/>
              </w:rPr>
              <w:t>255804</w:t>
            </w:r>
          </w:p>
        </w:tc>
        <w:tc>
          <w:tcPr>
            <w:tcW w:w="236" w:type="dxa"/>
            <w:hideMark/>
          </w:tcPr>
          <w:p w14:paraId="6AE2A8E7"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 xml:space="preserve">ESCADA ARTICULADA </w:t>
            </w:r>
          </w:p>
        </w:tc>
        <w:tc>
          <w:tcPr>
            <w:tcW w:w="5687" w:type="dxa"/>
            <w:hideMark/>
          </w:tcPr>
          <w:p w14:paraId="14769989"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ESCADA DO TIPO ARTICULADA, COM NO MÍNIMO 16 DEGRAUS, ALTURA MÍNIMA DE 4,40M, DOBRÁVEL, MATERIAL DE ALUMÍNIO, CAPACIDADE DE PESO DE NO MÍNIMO 150KG.</w:t>
            </w:r>
          </w:p>
        </w:tc>
        <w:tc>
          <w:tcPr>
            <w:tcW w:w="597" w:type="dxa"/>
            <w:hideMark/>
          </w:tcPr>
          <w:p w14:paraId="24ECDABD"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2D90407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2</w:t>
            </w:r>
          </w:p>
        </w:tc>
      </w:tr>
      <w:tr w:rsidR="00456647" w:rsidRPr="00456647" w14:paraId="1D2F155E" w14:textId="77777777" w:rsidTr="00456647">
        <w:trPr>
          <w:trHeight w:val="828"/>
        </w:trPr>
        <w:tc>
          <w:tcPr>
            <w:tcW w:w="935" w:type="dxa"/>
            <w:hideMark/>
          </w:tcPr>
          <w:p w14:paraId="77276137"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35</w:t>
            </w:r>
          </w:p>
        </w:tc>
        <w:tc>
          <w:tcPr>
            <w:tcW w:w="992" w:type="dxa"/>
            <w:hideMark/>
          </w:tcPr>
          <w:p w14:paraId="3CC972CB"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429427</w:t>
            </w:r>
          </w:p>
        </w:tc>
        <w:tc>
          <w:tcPr>
            <w:tcW w:w="236" w:type="dxa"/>
            <w:hideMark/>
          </w:tcPr>
          <w:p w14:paraId="17459A4F"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ESCADA DOMÉSTICA 5 DEGRAUS</w:t>
            </w:r>
          </w:p>
        </w:tc>
        <w:tc>
          <w:tcPr>
            <w:tcW w:w="5687" w:type="dxa"/>
            <w:hideMark/>
          </w:tcPr>
          <w:p w14:paraId="643D83E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ESCADA DOMÉSTICA 5 DEGRAUS - ESTRUTURA EM ALUMÍNIO OU AÇO CARBONO PINTADO, DEGRAUS ANTIDERRAPANTES EM ALUMÍNIO OU AÇO, COM PÉS EM BORRACHA PARA ESTABILIDADE.</w:t>
            </w:r>
          </w:p>
        </w:tc>
        <w:tc>
          <w:tcPr>
            <w:tcW w:w="597" w:type="dxa"/>
            <w:hideMark/>
          </w:tcPr>
          <w:p w14:paraId="26F9AEB3"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53AFDFF1"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5</w:t>
            </w:r>
          </w:p>
        </w:tc>
      </w:tr>
      <w:tr w:rsidR="00456647" w:rsidRPr="00456647" w14:paraId="021ABFEE" w14:textId="77777777" w:rsidTr="00456647">
        <w:trPr>
          <w:trHeight w:val="1656"/>
        </w:trPr>
        <w:tc>
          <w:tcPr>
            <w:tcW w:w="935" w:type="dxa"/>
            <w:hideMark/>
          </w:tcPr>
          <w:p w14:paraId="32537172"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36</w:t>
            </w:r>
          </w:p>
        </w:tc>
        <w:tc>
          <w:tcPr>
            <w:tcW w:w="992" w:type="dxa"/>
            <w:hideMark/>
          </w:tcPr>
          <w:p w14:paraId="4633E207" w14:textId="4B06248B" w:rsidR="00456647" w:rsidRPr="00456647" w:rsidRDefault="005F0BB1" w:rsidP="00456647">
            <w:pPr>
              <w:spacing w:line="276" w:lineRule="auto"/>
              <w:jc w:val="both"/>
              <w:rPr>
                <w:rFonts w:cstheme="minorHAnsi"/>
                <w:iCs/>
                <w:color w:val="000000" w:themeColor="text1"/>
                <w:sz w:val="18"/>
                <w:szCs w:val="18"/>
              </w:rPr>
            </w:pPr>
            <w:r>
              <w:rPr>
                <w:rFonts w:cstheme="minorHAnsi"/>
                <w:iCs/>
                <w:color w:val="000000" w:themeColor="text1"/>
                <w:sz w:val="18"/>
                <w:szCs w:val="18"/>
              </w:rPr>
              <w:t>220230</w:t>
            </w:r>
          </w:p>
        </w:tc>
        <w:tc>
          <w:tcPr>
            <w:tcW w:w="236" w:type="dxa"/>
            <w:hideMark/>
          </w:tcPr>
          <w:p w14:paraId="4F73088C"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ESMERILHADEIRA</w:t>
            </w:r>
          </w:p>
        </w:tc>
        <w:tc>
          <w:tcPr>
            <w:tcW w:w="5687" w:type="dxa"/>
            <w:hideMark/>
          </w:tcPr>
          <w:p w14:paraId="0B1BD32E"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ESMERILHADEIRA ANGULAR DE 4 ½ POL, MÍNIMO 840W DE POTENCIA, COM MALETA E COM ACESSÓRIOS INCLUSOS (1 CHAVE, 1 MALETA, 1 PUNHO E 5 DISCOS DE DESBASTE) – TENSÃO 110 OU 220V - CORPO EM PLÁSTICO DE ENGENHARIA RESISTENTE A IMPACTOS, ENGRENAGENS INTERNAS EM AÇO TEMPERADO E DISCO ABRASIVO DE ÓXIDO DE ALUMÍNIO OU CARBETO DE SILÍCIO.</w:t>
            </w:r>
          </w:p>
        </w:tc>
        <w:tc>
          <w:tcPr>
            <w:tcW w:w="597" w:type="dxa"/>
            <w:hideMark/>
          </w:tcPr>
          <w:p w14:paraId="458149E7"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KIT</w:t>
            </w:r>
          </w:p>
        </w:tc>
        <w:tc>
          <w:tcPr>
            <w:tcW w:w="614" w:type="dxa"/>
            <w:hideMark/>
          </w:tcPr>
          <w:p w14:paraId="0BFCF39F"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2</w:t>
            </w:r>
          </w:p>
        </w:tc>
      </w:tr>
      <w:tr w:rsidR="00456647" w:rsidRPr="00456647" w14:paraId="21782D62" w14:textId="77777777" w:rsidTr="00456647">
        <w:trPr>
          <w:trHeight w:val="1380"/>
        </w:trPr>
        <w:tc>
          <w:tcPr>
            <w:tcW w:w="935" w:type="dxa"/>
            <w:hideMark/>
          </w:tcPr>
          <w:p w14:paraId="5741C488"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lastRenderedPageBreak/>
              <w:t>37</w:t>
            </w:r>
          </w:p>
        </w:tc>
        <w:tc>
          <w:tcPr>
            <w:tcW w:w="992" w:type="dxa"/>
            <w:hideMark/>
          </w:tcPr>
          <w:p w14:paraId="111D82A8" w14:textId="5F37CEE9" w:rsidR="00456647" w:rsidRPr="00456647" w:rsidRDefault="005F0BB1" w:rsidP="00456647">
            <w:pPr>
              <w:spacing w:line="276" w:lineRule="auto"/>
              <w:jc w:val="both"/>
              <w:rPr>
                <w:rFonts w:cstheme="minorHAnsi"/>
                <w:iCs/>
                <w:color w:val="000000" w:themeColor="text1"/>
                <w:sz w:val="18"/>
                <w:szCs w:val="18"/>
              </w:rPr>
            </w:pPr>
            <w:r>
              <w:rPr>
                <w:rFonts w:cstheme="minorHAnsi"/>
                <w:iCs/>
                <w:color w:val="000000" w:themeColor="text1"/>
                <w:sz w:val="18"/>
                <w:szCs w:val="18"/>
              </w:rPr>
              <w:t>283969</w:t>
            </w:r>
          </w:p>
        </w:tc>
        <w:tc>
          <w:tcPr>
            <w:tcW w:w="236" w:type="dxa"/>
            <w:hideMark/>
          </w:tcPr>
          <w:p w14:paraId="342A2B11"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FURADEIRA/ PARAFUSADEIRA</w:t>
            </w:r>
          </w:p>
        </w:tc>
        <w:tc>
          <w:tcPr>
            <w:tcW w:w="5687" w:type="dxa"/>
            <w:hideMark/>
          </w:tcPr>
          <w:p w14:paraId="50C30251"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PARAFUSADEIRA FURADEIRA IMPACTO DE ½ POLTENSÃO MÍNIMA DE 20V COM 2 BATERIAS LITIO-ION, CARREGADOR E MALETA COM ACESSÓRIOS (BROCAS, BITES) - CARCAÇA EM PLÁSTICO DE ENGENHARIA, MANDRIL METÁLICO, ENGRENAGENS INTERNAS EM AÇO – LED EXTERNO – FUNÇÃO REVERSA</w:t>
            </w:r>
          </w:p>
        </w:tc>
        <w:tc>
          <w:tcPr>
            <w:tcW w:w="597" w:type="dxa"/>
            <w:hideMark/>
          </w:tcPr>
          <w:p w14:paraId="643CC0C7"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KIT</w:t>
            </w:r>
          </w:p>
        </w:tc>
        <w:tc>
          <w:tcPr>
            <w:tcW w:w="614" w:type="dxa"/>
            <w:hideMark/>
          </w:tcPr>
          <w:p w14:paraId="09BC8CF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w:t>
            </w:r>
          </w:p>
        </w:tc>
      </w:tr>
      <w:tr w:rsidR="00456647" w:rsidRPr="00456647" w14:paraId="6D8AA141" w14:textId="77777777" w:rsidTr="00456647">
        <w:trPr>
          <w:trHeight w:val="2760"/>
        </w:trPr>
        <w:tc>
          <w:tcPr>
            <w:tcW w:w="935" w:type="dxa"/>
            <w:hideMark/>
          </w:tcPr>
          <w:p w14:paraId="1A71B9AF"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38</w:t>
            </w:r>
          </w:p>
        </w:tc>
        <w:tc>
          <w:tcPr>
            <w:tcW w:w="992" w:type="dxa"/>
            <w:hideMark/>
          </w:tcPr>
          <w:p w14:paraId="17ED211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449983</w:t>
            </w:r>
          </w:p>
        </w:tc>
        <w:tc>
          <w:tcPr>
            <w:tcW w:w="236" w:type="dxa"/>
            <w:hideMark/>
          </w:tcPr>
          <w:p w14:paraId="7F1AC012"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LAVADORA DE ALTA PRESSÃO</w:t>
            </w:r>
          </w:p>
        </w:tc>
        <w:tc>
          <w:tcPr>
            <w:tcW w:w="5687" w:type="dxa"/>
            <w:hideMark/>
          </w:tcPr>
          <w:p w14:paraId="40478181"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LAVADORA DE ALTA PRESSÃO – 127V – POTÊNCIA ELÉTRICA MÍNIMA DE 1700W – VAZÃO MÍNIMA DE 360L/H – MANGUEIRA COM NO MÍNIMO 5M – ACESSÓRIOS INCLUSOS: 1 PISTOLA DE ALTA PRESSÃO COM CONEXÃO RÁPIDA; 1 LANÇA COM CONEXÃO RÁPIDA; 1 BICO REGULÁVEL (CONCENTRADO E LEQUE);1 BICO TURBO COM CONEXÃO RÁPIDA;1 MANGUEIRA DE ALTA PRESSÃO COM 5 METROS DE NYLON;1 APLICADOR DE DETERGENTE COM CONEXÃO RÁPIDA. ESTRUTURA EM PLÁSTICO DE ENGENHARIA E ALUMÍNIO, MOTOR COM ENROLAMENTO DE COBRE E PISTÕES INTERNOS EM AÇO INOX OU ALUMÍNIO.</w:t>
            </w:r>
          </w:p>
        </w:tc>
        <w:tc>
          <w:tcPr>
            <w:tcW w:w="597" w:type="dxa"/>
            <w:hideMark/>
          </w:tcPr>
          <w:p w14:paraId="123FFB39"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3B95668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w:t>
            </w:r>
          </w:p>
        </w:tc>
      </w:tr>
      <w:tr w:rsidR="00456647" w:rsidRPr="00456647" w14:paraId="2FD00A59" w14:textId="77777777" w:rsidTr="00456647">
        <w:trPr>
          <w:trHeight w:val="552"/>
        </w:trPr>
        <w:tc>
          <w:tcPr>
            <w:tcW w:w="935" w:type="dxa"/>
            <w:hideMark/>
          </w:tcPr>
          <w:p w14:paraId="7A592981"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39</w:t>
            </w:r>
          </w:p>
        </w:tc>
        <w:tc>
          <w:tcPr>
            <w:tcW w:w="992" w:type="dxa"/>
            <w:hideMark/>
          </w:tcPr>
          <w:p w14:paraId="499A3379"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607096</w:t>
            </w:r>
          </w:p>
        </w:tc>
        <w:tc>
          <w:tcPr>
            <w:tcW w:w="236" w:type="dxa"/>
            <w:hideMark/>
          </w:tcPr>
          <w:p w14:paraId="3BB57B4E" w14:textId="7B2E369B"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MOTO ESMERIL DE BANCADA 6" BIVOLT</w:t>
            </w:r>
          </w:p>
        </w:tc>
        <w:tc>
          <w:tcPr>
            <w:tcW w:w="5687" w:type="dxa"/>
            <w:hideMark/>
          </w:tcPr>
          <w:p w14:paraId="3C482AB7"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MOTO ESMERIL DE BANCADA COM POTENCIA MÍNIMA DE 360W, BIVOLT, 6 POL, INCLUSO 2 REBOLOS (1X GRÃO 36, 1X GRÃO 60)</w:t>
            </w:r>
          </w:p>
        </w:tc>
        <w:tc>
          <w:tcPr>
            <w:tcW w:w="597" w:type="dxa"/>
            <w:hideMark/>
          </w:tcPr>
          <w:p w14:paraId="379B7DFB"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633CD54E"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1</w:t>
            </w:r>
          </w:p>
        </w:tc>
      </w:tr>
      <w:tr w:rsidR="00456647" w:rsidRPr="00456647" w14:paraId="37FCD368" w14:textId="77777777" w:rsidTr="00456647">
        <w:trPr>
          <w:trHeight w:val="2724"/>
        </w:trPr>
        <w:tc>
          <w:tcPr>
            <w:tcW w:w="935" w:type="dxa"/>
            <w:hideMark/>
          </w:tcPr>
          <w:p w14:paraId="5B29B938"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40</w:t>
            </w:r>
          </w:p>
        </w:tc>
        <w:tc>
          <w:tcPr>
            <w:tcW w:w="992" w:type="dxa"/>
            <w:hideMark/>
          </w:tcPr>
          <w:p w14:paraId="6AB37EB8"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375731</w:t>
            </w:r>
          </w:p>
        </w:tc>
        <w:tc>
          <w:tcPr>
            <w:tcW w:w="236" w:type="dxa"/>
            <w:hideMark/>
          </w:tcPr>
          <w:p w14:paraId="03114FD5"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MULTÍMETRO DIGITAL</w:t>
            </w:r>
          </w:p>
        </w:tc>
        <w:tc>
          <w:tcPr>
            <w:tcW w:w="5687" w:type="dxa"/>
            <w:hideMark/>
          </w:tcPr>
          <w:p w14:paraId="4A3062F0"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 xml:space="preserve">MULTÍMETRO DIGITAL COM DISPLAY DE 42MM DE ALTURA NO MÍNIMO, FAZ MEDIÇÕES DE TENSÕES DC/AC RMS, CORRENTE DC/AC RMS, RESISTÊNCIA, CAPACITÂNCIA, TEMPERATURA, FREQUENCIA E INDUTÂNCIA, TESTES DE DIODO – APRESENTA FUNÇÕES AUTO POWER OFF E INDICADOR DE BATERIA FRACA - CORPO EM PLÁSTICO ABS ISOLANTE, COMPONENTES ELETRÔNICOS INTERNOS EM SILÍCIO E PONTAS DE PROVA COM CABOS DE COBRE ISOLADOS. ACOMPANHA PONTAS DE </w:t>
            </w:r>
            <w:proofErr w:type="gramStart"/>
            <w:r w:rsidRPr="00456647">
              <w:rPr>
                <w:rFonts w:cstheme="minorHAnsi"/>
                <w:iCs/>
                <w:color w:val="000000" w:themeColor="text1"/>
                <w:sz w:val="18"/>
                <w:szCs w:val="18"/>
              </w:rPr>
              <w:t>PROVA ,PONTAS</w:t>
            </w:r>
            <w:proofErr w:type="gramEnd"/>
            <w:r w:rsidRPr="00456647">
              <w:rPr>
                <w:rFonts w:cstheme="minorHAnsi"/>
                <w:iCs/>
                <w:color w:val="000000" w:themeColor="text1"/>
                <w:sz w:val="18"/>
                <w:szCs w:val="18"/>
              </w:rPr>
              <w:t xml:space="preserve"> DE TEMPERADURA E CABOS MEDIDORES.MODELO REFERÊNCIA – MULTÍMETRO MINIPA ET2082E</w:t>
            </w:r>
          </w:p>
        </w:tc>
        <w:tc>
          <w:tcPr>
            <w:tcW w:w="597" w:type="dxa"/>
            <w:hideMark/>
          </w:tcPr>
          <w:p w14:paraId="3D5072BF"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524EE6E5"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2</w:t>
            </w:r>
          </w:p>
        </w:tc>
      </w:tr>
      <w:tr w:rsidR="00456647" w:rsidRPr="00456647" w14:paraId="76F36F5C" w14:textId="77777777" w:rsidTr="00456647">
        <w:trPr>
          <w:trHeight w:val="2484"/>
        </w:trPr>
        <w:tc>
          <w:tcPr>
            <w:tcW w:w="935" w:type="dxa"/>
            <w:hideMark/>
          </w:tcPr>
          <w:p w14:paraId="79470C0D"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41</w:t>
            </w:r>
          </w:p>
        </w:tc>
        <w:tc>
          <w:tcPr>
            <w:tcW w:w="992" w:type="dxa"/>
            <w:hideMark/>
          </w:tcPr>
          <w:p w14:paraId="35A655AB" w14:textId="01E0388D" w:rsidR="00456647" w:rsidRPr="00456647" w:rsidRDefault="005F0BB1" w:rsidP="00456647">
            <w:pPr>
              <w:spacing w:line="276" w:lineRule="auto"/>
              <w:jc w:val="both"/>
              <w:rPr>
                <w:rFonts w:cstheme="minorHAnsi"/>
                <w:iCs/>
                <w:color w:val="000000" w:themeColor="text1"/>
                <w:sz w:val="18"/>
                <w:szCs w:val="18"/>
              </w:rPr>
            </w:pPr>
            <w:r>
              <w:rPr>
                <w:rFonts w:cstheme="minorHAnsi"/>
                <w:iCs/>
                <w:color w:val="000000" w:themeColor="text1"/>
                <w:sz w:val="18"/>
                <w:szCs w:val="18"/>
              </w:rPr>
              <w:t>239229</w:t>
            </w:r>
          </w:p>
        </w:tc>
        <w:tc>
          <w:tcPr>
            <w:tcW w:w="236" w:type="dxa"/>
            <w:hideMark/>
          </w:tcPr>
          <w:p w14:paraId="4931603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ROÇADEIRA MULTIFUNCIONAL</w:t>
            </w:r>
          </w:p>
        </w:tc>
        <w:tc>
          <w:tcPr>
            <w:tcW w:w="5687" w:type="dxa"/>
            <w:hideMark/>
          </w:tcPr>
          <w:p w14:paraId="064497FD"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 xml:space="preserve">ROÇADEIRA TIPO MULTIFUNCIONAL 4 EM 1 PARA MANUTENÇÃO E CORTE. COM MOTOR 2 TEMPOS </w:t>
            </w:r>
            <w:proofErr w:type="gramStart"/>
            <w:r w:rsidRPr="00456647">
              <w:rPr>
                <w:rFonts w:cstheme="minorHAnsi"/>
                <w:iCs/>
                <w:color w:val="000000" w:themeColor="text1"/>
                <w:sz w:val="18"/>
                <w:szCs w:val="18"/>
              </w:rPr>
              <w:t>DE  NO</w:t>
            </w:r>
            <w:proofErr w:type="gramEnd"/>
            <w:r w:rsidRPr="00456647">
              <w:rPr>
                <w:rFonts w:cstheme="minorHAnsi"/>
                <w:iCs/>
                <w:color w:val="000000" w:themeColor="text1"/>
                <w:sz w:val="18"/>
                <w:szCs w:val="18"/>
              </w:rPr>
              <w:t xml:space="preserve"> MÍNIMO DE POTÊNCIA DE 42CC. ACOMPANHA: CARRETEL DE NYLON; LÂMINA DE 3 PONTAS PARA CORTE DE MATO DENSO; MOTOPODA COM SABRE DE 10” PARA PODA DE GALHOS ALTOS; APARADOR DE CERCA VIVA DE 400 MM PARA GALHOS DE ATÉ 20 MM DE DIÂMETRO; TUBO EXTENSOR DE 810 MM.  REFRIGERAÇÃO A AR; MONOCILÍNDRICA; COM MANUAL DE INSTRUÇÕES; GARANTIA DE NO MÍNIMO 6 MESES. MODELO REFERÊNCIA: TOYAMA TBC43MT 42,7CC 2T</w:t>
            </w:r>
          </w:p>
        </w:tc>
        <w:tc>
          <w:tcPr>
            <w:tcW w:w="597" w:type="dxa"/>
            <w:hideMark/>
          </w:tcPr>
          <w:p w14:paraId="10878A5F"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3AD42099"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3</w:t>
            </w:r>
          </w:p>
        </w:tc>
      </w:tr>
      <w:tr w:rsidR="00456647" w:rsidRPr="00456647" w14:paraId="327D4244" w14:textId="77777777" w:rsidTr="00456647">
        <w:trPr>
          <w:trHeight w:val="1896"/>
        </w:trPr>
        <w:tc>
          <w:tcPr>
            <w:tcW w:w="935" w:type="dxa"/>
            <w:hideMark/>
          </w:tcPr>
          <w:p w14:paraId="74041E32"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42</w:t>
            </w:r>
          </w:p>
        </w:tc>
        <w:tc>
          <w:tcPr>
            <w:tcW w:w="992" w:type="dxa"/>
            <w:hideMark/>
          </w:tcPr>
          <w:p w14:paraId="5D075514"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633870</w:t>
            </w:r>
          </w:p>
        </w:tc>
        <w:tc>
          <w:tcPr>
            <w:tcW w:w="236" w:type="dxa"/>
            <w:hideMark/>
          </w:tcPr>
          <w:p w14:paraId="7D57D646"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SERRA MÁRMORE</w:t>
            </w:r>
          </w:p>
        </w:tc>
        <w:tc>
          <w:tcPr>
            <w:tcW w:w="5687" w:type="dxa"/>
            <w:hideMark/>
          </w:tcPr>
          <w:p w14:paraId="2DC43EDB"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SERRA MÁRMORE TENSÃO 127V OU BIVOLT – POTENCIA MÍNIMA DE 1400W – EMBALAGEM COM OS SEGUINTES ITENS: 1 SERRA MÁRMORE, REBOLO DIAMANTADO LISO, MANGUERIA, CHAVE FIXA, PUNHO AUXILIAR, CANO DE ÁGUA E CHAVE - CORPO EM PLÁSTICO DE ENGENHARIA, BASE METÁLICA EM AÇO OU ALUMÍNIO E DISCO DIAMANTADO PARA CORTE.MODELO REFERÊNCIA – SERRA MÁRMORE 5”, 1450W 4100NH2Z MAKITA</w:t>
            </w:r>
          </w:p>
        </w:tc>
        <w:tc>
          <w:tcPr>
            <w:tcW w:w="597" w:type="dxa"/>
            <w:hideMark/>
          </w:tcPr>
          <w:p w14:paraId="5CAC221C"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UND</w:t>
            </w:r>
          </w:p>
        </w:tc>
        <w:tc>
          <w:tcPr>
            <w:tcW w:w="614" w:type="dxa"/>
            <w:hideMark/>
          </w:tcPr>
          <w:p w14:paraId="52A5821C" w14:textId="77777777" w:rsidR="00456647" w:rsidRPr="00456647" w:rsidRDefault="00456647" w:rsidP="00456647">
            <w:pPr>
              <w:spacing w:line="276" w:lineRule="auto"/>
              <w:jc w:val="both"/>
              <w:rPr>
                <w:rFonts w:cstheme="minorHAnsi"/>
                <w:iCs/>
                <w:color w:val="000000" w:themeColor="text1"/>
                <w:sz w:val="18"/>
                <w:szCs w:val="18"/>
              </w:rPr>
            </w:pPr>
            <w:r w:rsidRPr="00456647">
              <w:rPr>
                <w:rFonts w:cstheme="minorHAnsi"/>
                <w:iCs/>
                <w:color w:val="000000" w:themeColor="text1"/>
                <w:sz w:val="18"/>
                <w:szCs w:val="18"/>
              </w:rPr>
              <w:t>2</w:t>
            </w:r>
          </w:p>
        </w:tc>
      </w:tr>
    </w:tbl>
    <w:p w14:paraId="4ED00DDF" w14:textId="77777777" w:rsidR="00BD44E7" w:rsidRPr="00B64F14" w:rsidRDefault="00BD44E7" w:rsidP="00F446B6">
      <w:pPr>
        <w:spacing w:after="0" w:line="276" w:lineRule="auto"/>
        <w:jc w:val="both"/>
        <w:rPr>
          <w:rFonts w:cstheme="minorHAnsi"/>
          <w:i/>
          <w:color w:val="FF0000"/>
          <w:sz w:val="20"/>
          <w:szCs w:val="20"/>
        </w:rPr>
      </w:pPr>
    </w:p>
    <w:p w14:paraId="1EB109B1" w14:textId="19EAE56B" w:rsidR="00BD44E7" w:rsidRPr="00B64F14" w:rsidRDefault="00BD44E7" w:rsidP="00F446B6">
      <w:pPr>
        <w:pStyle w:val="Nivel1"/>
        <w:spacing w:before="0"/>
        <w:ind w:left="357" w:hanging="357"/>
        <w:rPr>
          <w:rFonts w:asciiTheme="minorHAnsi" w:hAnsiTheme="minorHAnsi" w:cstheme="minorHAnsi"/>
          <w:bCs/>
          <w:sz w:val="20"/>
          <w:szCs w:val="20"/>
        </w:rPr>
      </w:pPr>
      <w:r w:rsidRPr="00B64F14">
        <w:rPr>
          <w:rFonts w:asciiTheme="minorHAnsi" w:hAnsiTheme="minorHAnsi" w:cstheme="minorHAnsi"/>
          <w:bCs/>
          <w:sz w:val="20"/>
          <w:szCs w:val="20"/>
        </w:rPr>
        <w:lastRenderedPageBreak/>
        <w:t xml:space="preserve">JUSTIFICATIVA DA CONTRATAÇÃO </w:t>
      </w:r>
    </w:p>
    <w:p w14:paraId="1CAABFEF" w14:textId="6C24EA7F" w:rsidR="00456647" w:rsidRPr="00456647" w:rsidRDefault="00456647" w:rsidP="00456647">
      <w:pPr>
        <w:spacing w:after="0"/>
        <w:ind w:firstLine="357"/>
        <w:jc w:val="both"/>
        <w:rPr>
          <w:rFonts w:cstheme="minorHAnsi"/>
          <w:sz w:val="20"/>
          <w:szCs w:val="20"/>
        </w:rPr>
      </w:pPr>
      <w:r w:rsidRPr="00456647">
        <w:rPr>
          <w:rFonts w:cstheme="minorHAnsi"/>
          <w:sz w:val="20"/>
          <w:szCs w:val="20"/>
        </w:rPr>
        <w:t>A presente contratação tem por finalidade garantir a disponibilidade de ferramentas, equipamentos e acessórios indispensáveis à execução dos serviços de manutenção preventiva e corretiva realizados pela equipe de infraestrutura da Secretaria Municipal de Assistência Social e Direitos Humanos.</w:t>
      </w:r>
    </w:p>
    <w:p w14:paraId="5D91E3ED" w14:textId="77777777" w:rsidR="00456647" w:rsidRPr="00456647" w:rsidRDefault="00456647" w:rsidP="00456647">
      <w:pPr>
        <w:spacing w:after="0"/>
        <w:ind w:firstLine="357"/>
        <w:jc w:val="both"/>
        <w:rPr>
          <w:rFonts w:cstheme="minorHAnsi"/>
          <w:sz w:val="20"/>
          <w:szCs w:val="20"/>
        </w:rPr>
      </w:pPr>
      <w:r w:rsidRPr="00456647">
        <w:rPr>
          <w:rFonts w:cstheme="minorHAnsi"/>
          <w:sz w:val="20"/>
          <w:szCs w:val="20"/>
        </w:rPr>
        <w:t>As unidades socioassistenciais administradas pela Secretaria, em especial o Asilo Municipal e o Abrigo Institucional, demandam manutenção contínua de suas instalações, equipamentos, áreas externas, sistemas elétricos, hidráulicos e estruturas físicas, visando assegurar condições adequadas de funcionamento, segurança, acessibilidade, higiene e bem-estar aos usuários e servidores.</w:t>
      </w:r>
    </w:p>
    <w:p w14:paraId="40E1EC77" w14:textId="77777777" w:rsidR="00456647" w:rsidRPr="00456647" w:rsidRDefault="00456647" w:rsidP="00456647">
      <w:pPr>
        <w:spacing w:after="0"/>
        <w:ind w:firstLine="357"/>
        <w:jc w:val="both"/>
        <w:rPr>
          <w:rFonts w:cstheme="minorHAnsi"/>
          <w:sz w:val="20"/>
          <w:szCs w:val="20"/>
        </w:rPr>
      </w:pPr>
      <w:r w:rsidRPr="00456647">
        <w:rPr>
          <w:rFonts w:cstheme="minorHAnsi"/>
          <w:sz w:val="20"/>
          <w:szCs w:val="20"/>
        </w:rPr>
        <w:t>A inexistência ou insuficiência desses materiais compromete a execução dos serviços de manutenção, podendo ocasionar deterioração do patrimônio público, aumento dos custos de reparos futuros e prejuízos à continuidade dos serviços prestados à população.</w:t>
      </w:r>
    </w:p>
    <w:p w14:paraId="36396440" w14:textId="77777777" w:rsidR="00456647" w:rsidRPr="00456647" w:rsidRDefault="00456647" w:rsidP="00456647">
      <w:pPr>
        <w:spacing w:after="0"/>
        <w:ind w:firstLine="357"/>
        <w:jc w:val="both"/>
        <w:rPr>
          <w:rFonts w:cstheme="minorHAnsi"/>
          <w:sz w:val="20"/>
          <w:szCs w:val="20"/>
        </w:rPr>
      </w:pPr>
      <w:r w:rsidRPr="00456647">
        <w:rPr>
          <w:rFonts w:cstheme="minorHAnsi"/>
          <w:sz w:val="20"/>
          <w:szCs w:val="20"/>
        </w:rPr>
        <w:t>Dessa forma, a aquisição dos itens relacionados mostra-se necessária para garantir a conservação dos bens públicos e a adequada prestação dos serviços socioassistenciais.</w:t>
      </w:r>
    </w:p>
    <w:p w14:paraId="2607D9AF" w14:textId="77777777" w:rsidR="00F446B6" w:rsidRPr="00B64F14" w:rsidRDefault="00F446B6" w:rsidP="00456647">
      <w:pPr>
        <w:spacing w:after="0"/>
        <w:jc w:val="both"/>
        <w:rPr>
          <w:rFonts w:cstheme="minorHAnsi"/>
        </w:rPr>
      </w:pPr>
    </w:p>
    <w:p w14:paraId="31BC00E5" w14:textId="502F0255" w:rsidR="00BD44E7" w:rsidRPr="00B64F14" w:rsidRDefault="00BD44E7" w:rsidP="00F446B6">
      <w:pPr>
        <w:pStyle w:val="Nivel1"/>
        <w:spacing w:before="0"/>
        <w:ind w:left="357" w:hanging="357"/>
        <w:rPr>
          <w:rFonts w:asciiTheme="minorHAnsi" w:hAnsiTheme="minorHAnsi" w:cstheme="minorHAnsi"/>
          <w:bCs/>
          <w:sz w:val="20"/>
          <w:szCs w:val="20"/>
        </w:rPr>
      </w:pPr>
      <w:r w:rsidRPr="00B64F14">
        <w:rPr>
          <w:rFonts w:asciiTheme="minorHAnsi" w:hAnsiTheme="minorHAnsi" w:cstheme="minorHAnsi"/>
          <w:bCs/>
          <w:sz w:val="20"/>
          <w:szCs w:val="20"/>
        </w:rPr>
        <w:t>JUSTIFICATIVA DA CONTRATAÇÃO SEM LICITAÇÃO</w:t>
      </w:r>
    </w:p>
    <w:p w14:paraId="1BB0B22F" w14:textId="21182B7D" w:rsidR="001A5F9D" w:rsidRDefault="001A5F9D" w:rsidP="001A5F9D">
      <w:pPr>
        <w:spacing w:after="0"/>
        <w:ind w:firstLine="357"/>
        <w:jc w:val="both"/>
        <w:rPr>
          <w:rFonts w:cstheme="minorHAnsi"/>
          <w:sz w:val="20"/>
          <w:szCs w:val="20"/>
        </w:rPr>
      </w:pPr>
      <w:r w:rsidRPr="001A5F9D">
        <w:rPr>
          <w:rFonts w:cstheme="minorHAnsi"/>
          <w:sz w:val="20"/>
          <w:szCs w:val="20"/>
        </w:rPr>
        <w:t xml:space="preserve">No que se refere à forma de contratação, observa-se que o valor total estimado da contratação é de aproximadamente </w:t>
      </w:r>
      <w:r w:rsidR="00456647" w:rsidRPr="00456647">
        <w:rPr>
          <w:rFonts w:cstheme="minorHAnsi"/>
          <w:sz w:val="20"/>
          <w:szCs w:val="20"/>
        </w:rPr>
        <w:t>R$ 31.283,05 (trinta e um mil, duzentos e oitenta e três reais e cinco centavos)</w:t>
      </w:r>
      <w:r w:rsidR="00456647">
        <w:rPr>
          <w:rFonts w:cstheme="minorHAnsi"/>
          <w:sz w:val="20"/>
          <w:szCs w:val="20"/>
        </w:rPr>
        <w:t>,</w:t>
      </w:r>
      <w:r w:rsidRPr="001A5F9D">
        <w:rPr>
          <w:rFonts w:cstheme="minorHAnsi"/>
          <w:sz w:val="20"/>
          <w:szCs w:val="20"/>
        </w:rPr>
        <w:t>montante que se enquadra no limite estabelecido para dispensa de licitação por valor, conforme previsto no art. 75, inciso II, da Lei nº 14.133/2021, que autoriza a contratação direta para aquisição de bens e serviços comuns cujo valor não ultrapasse o limite legal vigente para outros serviços e compras.</w:t>
      </w:r>
    </w:p>
    <w:p w14:paraId="0D131C30" w14:textId="33576132" w:rsidR="00456647" w:rsidRPr="001A5F9D" w:rsidRDefault="00456647" w:rsidP="001A5F9D">
      <w:pPr>
        <w:spacing w:after="0"/>
        <w:ind w:firstLine="357"/>
        <w:jc w:val="both"/>
        <w:rPr>
          <w:rFonts w:cstheme="minorHAnsi"/>
          <w:sz w:val="20"/>
          <w:szCs w:val="20"/>
        </w:rPr>
      </w:pPr>
      <w:r w:rsidRPr="00456647">
        <w:rPr>
          <w:rFonts w:cstheme="minorHAnsi"/>
          <w:sz w:val="20"/>
          <w:szCs w:val="20"/>
        </w:rPr>
        <w:t>Dessa forma, considerando a necessidade administrativa devidamente demonstrada, a compatibilidade do valor estimado com os limites legais para dispensa de licitação e a busca pela solução mais célere e eficiente para atendimento do interesse público, justifica-se a realização da contratação direta por dispensa de licitação, observando-se os princípios da legalidade, economicidade, eficiência e vantajosidade para a Administração Pública.</w:t>
      </w:r>
    </w:p>
    <w:p w14:paraId="3679445B" w14:textId="521F4394" w:rsidR="00F446B6" w:rsidRDefault="001A5F9D" w:rsidP="001A5F9D">
      <w:pPr>
        <w:spacing w:after="0"/>
        <w:ind w:firstLine="357"/>
        <w:jc w:val="both"/>
        <w:rPr>
          <w:rFonts w:cstheme="minorHAnsi"/>
          <w:sz w:val="20"/>
          <w:szCs w:val="20"/>
        </w:rPr>
      </w:pPr>
      <w:r w:rsidRPr="001A5F9D">
        <w:rPr>
          <w:rFonts w:cstheme="minorHAnsi"/>
          <w:sz w:val="20"/>
          <w:szCs w:val="20"/>
        </w:rPr>
        <w:t>Ressalta-se ainda que a adoção da dispensa eletrônica possibilita maior agilidade no atendimento da demanda administrativa, sem prejuízo da observância dos princípios que regem a Administração Pública, tais como legalidade, impessoalidade, moralidade, publicidade, eficiência e economicidade.</w:t>
      </w:r>
    </w:p>
    <w:p w14:paraId="51DB62D7" w14:textId="77777777" w:rsidR="003647C4" w:rsidRPr="00B64F14" w:rsidRDefault="003647C4" w:rsidP="00F446B6">
      <w:pPr>
        <w:spacing w:after="0"/>
        <w:ind w:firstLine="357"/>
        <w:jc w:val="both"/>
        <w:rPr>
          <w:rFonts w:cstheme="minorHAnsi"/>
          <w:sz w:val="20"/>
          <w:szCs w:val="20"/>
        </w:rPr>
      </w:pPr>
    </w:p>
    <w:p w14:paraId="0A6D8AF1" w14:textId="77777777" w:rsidR="00BD44E7" w:rsidRPr="00B64F14" w:rsidRDefault="00BD44E7" w:rsidP="00F446B6">
      <w:pPr>
        <w:pStyle w:val="Nivel1"/>
        <w:spacing w:before="0"/>
        <w:ind w:left="357" w:hanging="357"/>
        <w:rPr>
          <w:rFonts w:asciiTheme="minorHAnsi" w:hAnsiTheme="minorHAnsi" w:cstheme="minorHAnsi"/>
          <w:bCs/>
          <w:sz w:val="20"/>
          <w:szCs w:val="20"/>
        </w:rPr>
      </w:pPr>
      <w:r w:rsidRPr="00B64F14">
        <w:rPr>
          <w:rFonts w:asciiTheme="minorHAnsi" w:hAnsiTheme="minorHAnsi" w:cstheme="minorHAnsi"/>
          <w:bCs/>
          <w:sz w:val="20"/>
          <w:szCs w:val="20"/>
        </w:rPr>
        <w:t>NATUREZA DO OBJETO</w:t>
      </w:r>
    </w:p>
    <w:p w14:paraId="27780024" w14:textId="77777777" w:rsidR="00BD44E7" w:rsidRPr="00B64F14" w:rsidRDefault="00BD44E7" w:rsidP="00F446B6">
      <w:pPr>
        <w:pStyle w:val="Nivel1"/>
        <w:numPr>
          <w:ilvl w:val="0"/>
          <w:numId w:val="0"/>
        </w:numPr>
        <w:spacing w:before="0" w:after="0"/>
        <w:rPr>
          <w:rFonts w:asciiTheme="minorHAnsi" w:hAnsiTheme="minorHAnsi" w:cstheme="minorHAnsi"/>
          <w:b w:val="0"/>
          <w:sz w:val="20"/>
          <w:szCs w:val="20"/>
        </w:rPr>
      </w:pPr>
      <w:r w:rsidRPr="00B64F14">
        <w:rPr>
          <w:rFonts w:asciiTheme="minorHAnsi" w:hAnsiTheme="minorHAnsi" w:cstheme="minorHAnsi"/>
          <w:b w:val="0"/>
          <w:sz w:val="20"/>
          <w:szCs w:val="20"/>
        </w:rPr>
        <w:t xml:space="preserve">4.1. Os bens contemplados neste Termo de Referência possuem padrões de desempenho e qualidade que podem ser objetivamente definidos por meio de especificações usuais no mercado. O objeto desta contratação não se enquadra como sendo de bem de luxo </w:t>
      </w:r>
    </w:p>
    <w:p w14:paraId="41AA2E95" w14:textId="77777777" w:rsidR="00BD44E7" w:rsidRPr="00B64F14" w:rsidRDefault="00BD44E7" w:rsidP="00F446B6">
      <w:pPr>
        <w:spacing w:after="0"/>
        <w:jc w:val="both"/>
        <w:rPr>
          <w:rFonts w:cstheme="minorHAnsi"/>
          <w:sz w:val="20"/>
          <w:szCs w:val="20"/>
        </w:rPr>
      </w:pPr>
    </w:p>
    <w:p w14:paraId="35524639" w14:textId="77777777" w:rsidR="00BD44E7" w:rsidRPr="00B64F14" w:rsidRDefault="00BD44E7" w:rsidP="00F446B6">
      <w:pPr>
        <w:pStyle w:val="Nivel1"/>
        <w:spacing w:before="0"/>
        <w:ind w:left="357" w:hanging="357"/>
        <w:rPr>
          <w:rFonts w:asciiTheme="minorHAnsi" w:hAnsiTheme="minorHAnsi" w:cstheme="minorHAnsi"/>
          <w:bCs/>
          <w:sz w:val="20"/>
          <w:szCs w:val="20"/>
        </w:rPr>
      </w:pPr>
      <w:r w:rsidRPr="00B64F14">
        <w:rPr>
          <w:rFonts w:asciiTheme="minorHAnsi" w:hAnsiTheme="minorHAnsi" w:cstheme="minorHAnsi"/>
          <w:bCs/>
          <w:sz w:val="20"/>
          <w:szCs w:val="20"/>
        </w:rPr>
        <w:t xml:space="preserve">DESCRIÇÃO DA SOLUÇÃO COMO UM TODO CONSIDERADO O CICLO DE VIDA DO OBJETO </w:t>
      </w:r>
    </w:p>
    <w:p w14:paraId="305CC1FD" w14:textId="65F87874" w:rsidR="00BD44E7" w:rsidRPr="00B64F14" w:rsidRDefault="00BD44E7" w:rsidP="00F446B6">
      <w:pPr>
        <w:pStyle w:val="PargrafodaLista"/>
        <w:numPr>
          <w:ilvl w:val="1"/>
          <w:numId w:val="5"/>
        </w:numPr>
        <w:spacing w:after="0" w:line="276" w:lineRule="auto"/>
        <w:ind w:left="0" w:firstLine="0"/>
        <w:jc w:val="both"/>
        <w:rPr>
          <w:rFonts w:cstheme="minorHAnsi"/>
          <w:iCs/>
          <w:sz w:val="20"/>
          <w:szCs w:val="20"/>
        </w:rPr>
      </w:pPr>
      <w:r w:rsidRPr="00B64F14">
        <w:rPr>
          <w:rFonts w:cstheme="minorHAnsi"/>
          <w:iCs/>
          <w:sz w:val="20"/>
          <w:szCs w:val="20"/>
        </w:rPr>
        <w:t>A descrição da solução como um todo, encontra-se pormenorizada em tópico específico do Estudo Técnico Preliminar, apêndice deste Termo de Referência.</w:t>
      </w:r>
    </w:p>
    <w:p w14:paraId="718AD31C" w14:textId="77777777" w:rsidR="00BD44E7" w:rsidRPr="00B64F14" w:rsidRDefault="00BD44E7" w:rsidP="00F446B6">
      <w:pPr>
        <w:pStyle w:val="Nivel1"/>
        <w:numPr>
          <w:ilvl w:val="0"/>
          <w:numId w:val="0"/>
        </w:numPr>
        <w:spacing w:before="0" w:after="0"/>
        <w:ind w:left="360"/>
        <w:rPr>
          <w:rFonts w:asciiTheme="minorHAnsi" w:hAnsiTheme="minorHAnsi" w:cstheme="minorHAnsi"/>
          <w:sz w:val="20"/>
          <w:szCs w:val="20"/>
        </w:rPr>
      </w:pPr>
    </w:p>
    <w:p w14:paraId="75D1CEF5" w14:textId="77777777" w:rsidR="00BD44E7" w:rsidRPr="00B64F14" w:rsidRDefault="00BD44E7" w:rsidP="00F446B6">
      <w:pPr>
        <w:pStyle w:val="Nivel1"/>
        <w:spacing w:before="0"/>
        <w:ind w:left="357" w:hanging="357"/>
        <w:rPr>
          <w:rFonts w:asciiTheme="minorHAnsi" w:hAnsiTheme="minorHAnsi" w:cstheme="minorHAnsi"/>
          <w:bCs/>
          <w:sz w:val="20"/>
          <w:szCs w:val="20"/>
        </w:rPr>
      </w:pPr>
      <w:r w:rsidRPr="00B64F14">
        <w:rPr>
          <w:rFonts w:asciiTheme="minorHAnsi" w:hAnsiTheme="minorHAnsi" w:cstheme="minorHAnsi"/>
          <w:bCs/>
          <w:sz w:val="20"/>
          <w:szCs w:val="20"/>
        </w:rPr>
        <w:t>FORMA DE EXECUÇÃO DO OBJETO</w:t>
      </w:r>
    </w:p>
    <w:p w14:paraId="6CCA7B34" w14:textId="77777777" w:rsidR="00F220E7" w:rsidRPr="00F220E7" w:rsidRDefault="00F220E7" w:rsidP="00F220E7">
      <w:pPr>
        <w:spacing w:after="0"/>
        <w:jc w:val="both"/>
        <w:rPr>
          <w:rFonts w:cstheme="minorHAnsi"/>
          <w:sz w:val="20"/>
          <w:szCs w:val="20"/>
        </w:rPr>
      </w:pPr>
      <w:r w:rsidRPr="00F220E7">
        <w:rPr>
          <w:rFonts w:cstheme="minorHAnsi"/>
          <w:sz w:val="20"/>
          <w:szCs w:val="20"/>
        </w:rPr>
        <w:t xml:space="preserve">6.1. A solicitação formal de aquisição de itens do objeto será feita mediante a entrega da Nota de Empenho e da Ordem de Fornecimento a ser emitido pela Secretaria Requisitante. </w:t>
      </w:r>
    </w:p>
    <w:p w14:paraId="2EE569E9" w14:textId="77777777" w:rsidR="00F220E7" w:rsidRPr="00F220E7" w:rsidRDefault="00F220E7" w:rsidP="00F220E7">
      <w:pPr>
        <w:spacing w:after="0"/>
        <w:jc w:val="both"/>
        <w:rPr>
          <w:rFonts w:cstheme="minorHAnsi"/>
          <w:sz w:val="20"/>
          <w:szCs w:val="20"/>
        </w:rPr>
      </w:pPr>
      <w:r w:rsidRPr="00F220E7">
        <w:rPr>
          <w:rFonts w:cstheme="minorHAnsi"/>
          <w:sz w:val="20"/>
          <w:szCs w:val="20"/>
        </w:rPr>
        <w:t>6.2. Os bens entregues deverão ser novos, sem uso anterior, acondicionados em suas embalagens originais, lacradas e apropriadas para armazenamento, com a sua identificação, fazendo constar sua descrição e estar estritamente de acordo com as especificações estabelecidas neste Termo de Referência.</w:t>
      </w:r>
    </w:p>
    <w:p w14:paraId="321CD867" w14:textId="3BFE7162" w:rsidR="00F220E7" w:rsidRPr="00F220E7" w:rsidRDefault="00F220E7" w:rsidP="00F220E7">
      <w:pPr>
        <w:spacing w:after="0"/>
        <w:jc w:val="both"/>
        <w:rPr>
          <w:rFonts w:cstheme="minorHAnsi"/>
          <w:sz w:val="20"/>
          <w:szCs w:val="20"/>
        </w:rPr>
      </w:pPr>
      <w:r w:rsidRPr="00F220E7">
        <w:rPr>
          <w:rFonts w:cstheme="minorHAnsi"/>
          <w:sz w:val="20"/>
          <w:szCs w:val="20"/>
        </w:rPr>
        <w:t xml:space="preserve">6.3. A entrega dos bens será em remessa única, no prazo máximo de </w:t>
      </w:r>
      <w:r w:rsidR="00456647" w:rsidRPr="00456647">
        <w:rPr>
          <w:rFonts w:cstheme="minorHAnsi"/>
          <w:b/>
          <w:bCs/>
          <w:sz w:val="20"/>
          <w:szCs w:val="20"/>
        </w:rPr>
        <w:t>20 (vinte)</w:t>
      </w:r>
      <w:r w:rsidRPr="00456647">
        <w:rPr>
          <w:rFonts w:cstheme="minorHAnsi"/>
          <w:b/>
          <w:bCs/>
          <w:sz w:val="20"/>
          <w:szCs w:val="20"/>
        </w:rPr>
        <w:t xml:space="preserve"> dias úteis</w:t>
      </w:r>
      <w:r w:rsidRPr="00F220E7">
        <w:rPr>
          <w:rFonts w:cstheme="minorHAnsi"/>
          <w:sz w:val="20"/>
          <w:szCs w:val="20"/>
        </w:rPr>
        <w:t>, o qual começará a contar na data indicada na Ordem de Fornecimento, mediante entrega de empenho.</w:t>
      </w:r>
    </w:p>
    <w:p w14:paraId="17A6A935" w14:textId="77777777" w:rsidR="00F220E7" w:rsidRPr="00F220E7" w:rsidRDefault="00F220E7" w:rsidP="00F220E7">
      <w:pPr>
        <w:spacing w:after="0"/>
        <w:jc w:val="both"/>
        <w:rPr>
          <w:rFonts w:cstheme="minorHAnsi"/>
          <w:sz w:val="20"/>
          <w:szCs w:val="20"/>
        </w:rPr>
      </w:pPr>
      <w:r w:rsidRPr="00F220E7">
        <w:rPr>
          <w:rFonts w:cstheme="minorHAnsi"/>
          <w:sz w:val="20"/>
          <w:szCs w:val="20"/>
        </w:rPr>
        <w:lastRenderedPageBreak/>
        <w:t>6.4. Caso não seja possível a entrega na data assinalada, a empresa deverá comunicar as razões respectivas com pelo menos 4 (quatro) dias de antecedência para que qualquer pleito de prorrogação de prazo seja analisado, ressalvadas situações de caso fortuito e força maior.</w:t>
      </w:r>
    </w:p>
    <w:p w14:paraId="7FA233B1" w14:textId="6FB61C29" w:rsidR="00894ADF" w:rsidRPr="00894ADF" w:rsidRDefault="00F220E7" w:rsidP="00F220E7">
      <w:pPr>
        <w:spacing w:after="0"/>
        <w:jc w:val="both"/>
        <w:rPr>
          <w:rFonts w:cstheme="minorHAnsi"/>
          <w:sz w:val="20"/>
          <w:szCs w:val="20"/>
        </w:rPr>
      </w:pPr>
      <w:r w:rsidRPr="00F220E7">
        <w:rPr>
          <w:rFonts w:cstheme="minorHAnsi"/>
          <w:sz w:val="20"/>
          <w:szCs w:val="20"/>
        </w:rPr>
        <w:t xml:space="preserve">6.5. Os bens deverão ser entregues no seguinte endereço: Rua Barão do Rio Branco, 467, Centro, Três Rios, </w:t>
      </w:r>
      <w:proofErr w:type="spellStart"/>
      <w:r w:rsidRPr="00F220E7">
        <w:rPr>
          <w:rFonts w:cstheme="minorHAnsi"/>
          <w:sz w:val="20"/>
          <w:szCs w:val="20"/>
        </w:rPr>
        <w:t>Rj</w:t>
      </w:r>
      <w:proofErr w:type="spellEnd"/>
      <w:r w:rsidRPr="00F220E7">
        <w:rPr>
          <w:rFonts w:cstheme="minorHAnsi"/>
          <w:sz w:val="20"/>
          <w:szCs w:val="20"/>
        </w:rPr>
        <w:t>. Complemento: Anexo ao CREAS, Almoxarifado da SMASDH. Cep: 25804-010</w:t>
      </w:r>
    </w:p>
    <w:p w14:paraId="7109FC73" w14:textId="77777777" w:rsidR="00BD44E7" w:rsidRPr="00B64F14" w:rsidRDefault="00BD44E7" w:rsidP="00F446B6">
      <w:pPr>
        <w:spacing w:after="0"/>
        <w:jc w:val="both"/>
        <w:rPr>
          <w:rFonts w:cstheme="minorHAnsi"/>
          <w:sz w:val="20"/>
          <w:szCs w:val="20"/>
        </w:rPr>
      </w:pPr>
    </w:p>
    <w:p w14:paraId="2726C00A" w14:textId="77777777" w:rsidR="00BD44E7" w:rsidRPr="00B64F14" w:rsidRDefault="00BD44E7" w:rsidP="00F446B6">
      <w:pPr>
        <w:pStyle w:val="Nivel1"/>
        <w:spacing w:before="0"/>
        <w:ind w:left="357" w:hanging="357"/>
        <w:rPr>
          <w:rFonts w:asciiTheme="minorHAnsi" w:hAnsiTheme="minorHAnsi" w:cstheme="minorHAnsi"/>
          <w:bCs/>
          <w:sz w:val="20"/>
          <w:szCs w:val="20"/>
        </w:rPr>
      </w:pPr>
      <w:r w:rsidRPr="00B64F14">
        <w:rPr>
          <w:rFonts w:asciiTheme="minorHAnsi" w:hAnsiTheme="minorHAnsi" w:cstheme="minorHAnsi"/>
          <w:bCs/>
          <w:sz w:val="20"/>
          <w:szCs w:val="20"/>
        </w:rPr>
        <w:t>REQUISITOS ADICIONAIS</w:t>
      </w:r>
    </w:p>
    <w:p w14:paraId="14A207A4" w14:textId="77777777" w:rsidR="00BD44E7" w:rsidRPr="00B64F14" w:rsidRDefault="00BD44E7" w:rsidP="00F446B6">
      <w:pPr>
        <w:pStyle w:val="Ttulo1"/>
        <w:numPr>
          <w:ilvl w:val="0"/>
          <w:numId w:val="0"/>
        </w:numPr>
        <w:spacing w:before="0"/>
        <w:ind w:left="431" w:hanging="431"/>
        <w:jc w:val="both"/>
        <w:rPr>
          <w:rFonts w:asciiTheme="minorHAnsi" w:hAnsiTheme="minorHAnsi" w:cstheme="minorHAnsi"/>
          <w:b/>
          <w:color w:val="auto"/>
          <w:sz w:val="20"/>
          <w:szCs w:val="20"/>
        </w:rPr>
      </w:pPr>
      <w:r w:rsidRPr="00B64F14">
        <w:rPr>
          <w:rFonts w:asciiTheme="minorHAnsi" w:hAnsiTheme="minorHAnsi" w:cstheme="minorHAnsi"/>
          <w:b/>
          <w:color w:val="auto"/>
          <w:sz w:val="20"/>
          <w:szCs w:val="20"/>
        </w:rPr>
        <w:t>7.1. GARANTIA, MANUTENÇÃO E ASSISTÊNCIA TÉCNICA</w:t>
      </w:r>
    </w:p>
    <w:p w14:paraId="270BE769" w14:textId="2D7B159A" w:rsidR="00BD44E7" w:rsidRPr="00B64F14" w:rsidRDefault="00BD44E7" w:rsidP="00F446B6">
      <w:pPr>
        <w:pStyle w:val="Nvel2-Red"/>
        <w:rPr>
          <w:rFonts w:asciiTheme="minorHAnsi" w:eastAsiaTheme="minorHAnsi" w:hAnsiTheme="minorHAnsi" w:cstheme="minorHAnsi"/>
          <w:i w:val="0"/>
          <w:iCs w:val="0"/>
          <w:color w:val="auto"/>
          <w:lang w:eastAsia="en-US"/>
        </w:rPr>
      </w:pPr>
      <w:r w:rsidRPr="00B64F14">
        <w:rPr>
          <w:rFonts w:asciiTheme="minorHAnsi" w:hAnsiTheme="minorHAnsi" w:cstheme="minorHAnsi"/>
          <w:i w:val="0"/>
          <w:color w:val="auto"/>
        </w:rPr>
        <w:t>7.1.1</w:t>
      </w:r>
      <w:r w:rsidRPr="00B64F14">
        <w:rPr>
          <w:rFonts w:asciiTheme="minorHAnsi" w:eastAsiaTheme="minorHAnsi" w:hAnsiTheme="minorHAnsi" w:cstheme="minorHAnsi"/>
          <w:i w:val="0"/>
          <w:iCs w:val="0"/>
          <w:color w:val="auto"/>
          <w:lang w:eastAsia="en-US"/>
        </w:rPr>
        <w:t xml:space="preserve">. O prazo de garantia é aquele estabelecido na Lei nº 8.078, de </w:t>
      </w:r>
      <w:smartTag w:uri="urn:schemas-microsoft-com:office:smarttags" w:element="date">
        <w:smartTagPr>
          <w:attr w:name="ls" w:val="trans"/>
          <w:attr w:name="Month" w:val="9"/>
          <w:attr w:name="Day" w:val="11"/>
          <w:attr w:name="Year" w:val="1990"/>
        </w:smartTagPr>
        <w:r w:rsidRPr="00B64F14">
          <w:rPr>
            <w:rFonts w:asciiTheme="minorHAnsi" w:eastAsiaTheme="minorHAnsi" w:hAnsiTheme="minorHAnsi" w:cstheme="minorHAnsi"/>
            <w:i w:val="0"/>
            <w:iCs w:val="0"/>
            <w:color w:val="auto"/>
            <w:lang w:eastAsia="en-US"/>
          </w:rPr>
          <w:t>11 de setembro de 1990</w:t>
        </w:r>
      </w:smartTag>
      <w:r w:rsidRPr="00B64F14">
        <w:rPr>
          <w:rFonts w:asciiTheme="minorHAnsi" w:eastAsiaTheme="minorHAnsi" w:hAnsiTheme="minorHAnsi" w:cstheme="minorHAnsi"/>
          <w:i w:val="0"/>
          <w:iCs w:val="0"/>
          <w:color w:val="auto"/>
          <w:lang w:eastAsia="en-US"/>
        </w:rPr>
        <w:t xml:space="preserve"> (Código de Defesa do Consumidor)</w:t>
      </w:r>
      <w:r w:rsidR="00357986" w:rsidRPr="00B64F14">
        <w:rPr>
          <w:rFonts w:asciiTheme="minorHAnsi" w:eastAsiaTheme="minorHAnsi" w:hAnsiTheme="minorHAnsi" w:cstheme="minorHAnsi"/>
          <w:i w:val="0"/>
          <w:iCs w:val="0"/>
          <w:color w:val="auto"/>
          <w:lang w:eastAsia="en-US"/>
        </w:rPr>
        <w:t>.</w:t>
      </w:r>
    </w:p>
    <w:p w14:paraId="066C7F68" w14:textId="1E44FB0F" w:rsidR="00BD44E7" w:rsidRPr="00B64F14" w:rsidRDefault="00BD44E7" w:rsidP="00F446B6">
      <w:pPr>
        <w:pStyle w:val="Nivel1"/>
        <w:spacing w:before="0"/>
        <w:ind w:left="357" w:hanging="357"/>
        <w:rPr>
          <w:rFonts w:asciiTheme="minorHAnsi" w:hAnsiTheme="minorHAnsi" w:cstheme="minorHAnsi"/>
          <w:bCs/>
          <w:sz w:val="20"/>
          <w:szCs w:val="20"/>
        </w:rPr>
      </w:pPr>
      <w:r w:rsidRPr="00B64F14">
        <w:rPr>
          <w:rFonts w:asciiTheme="minorHAnsi" w:hAnsiTheme="minorHAnsi" w:cstheme="minorHAnsi"/>
          <w:bCs/>
          <w:sz w:val="20"/>
          <w:szCs w:val="20"/>
        </w:rPr>
        <w:t>PRAZO DE VIGÊNCIA CONTRATUAL</w:t>
      </w:r>
    </w:p>
    <w:p w14:paraId="5760224C" w14:textId="3A82B033" w:rsidR="00BE3D76" w:rsidRPr="00B64F14" w:rsidRDefault="00BE3D76" w:rsidP="00F446B6">
      <w:pPr>
        <w:jc w:val="both"/>
        <w:rPr>
          <w:rFonts w:cstheme="minorHAnsi"/>
          <w:sz w:val="20"/>
          <w:szCs w:val="20"/>
        </w:rPr>
      </w:pPr>
      <w:r w:rsidRPr="00B64F14">
        <w:rPr>
          <w:rFonts w:cstheme="minorHAnsi"/>
          <w:sz w:val="20"/>
          <w:szCs w:val="20"/>
        </w:rPr>
        <w:t>Não se aplica.</w:t>
      </w:r>
    </w:p>
    <w:p w14:paraId="531FC9CA" w14:textId="74A54B31" w:rsidR="00BD44E7" w:rsidRPr="00B64F14" w:rsidRDefault="00BD44E7" w:rsidP="00F446B6">
      <w:pPr>
        <w:pStyle w:val="Nivel1"/>
        <w:spacing w:before="0"/>
        <w:ind w:left="357" w:hanging="357"/>
        <w:rPr>
          <w:rFonts w:asciiTheme="minorHAnsi" w:hAnsiTheme="minorHAnsi" w:cstheme="minorHAnsi"/>
          <w:bCs/>
          <w:sz w:val="20"/>
          <w:szCs w:val="20"/>
        </w:rPr>
      </w:pPr>
      <w:r w:rsidRPr="00B64F14">
        <w:rPr>
          <w:rFonts w:asciiTheme="minorHAnsi" w:hAnsiTheme="minorHAnsi" w:cstheme="minorHAnsi"/>
          <w:bCs/>
          <w:sz w:val="20"/>
          <w:szCs w:val="20"/>
        </w:rPr>
        <w:t xml:space="preserve">MODELO DE GESTÃO </w:t>
      </w:r>
      <w:r w:rsidR="00BE3D76" w:rsidRPr="00B64F14">
        <w:rPr>
          <w:rFonts w:asciiTheme="minorHAnsi" w:hAnsiTheme="minorHAnsi" w:cstheme="minorHAnsi"/>
          <w:bCs/>
          <w:sz w:val="20"/>
          <w:szCs w:val="20"/>
        </w:rPr>
        <w:t>PARA AQUISIÇÃO</w:t>
      </w:r>
    </w:p>
    <w:p w14:paraId="3B47591E" w14:textId="77777777" w:rsidR="00BE3D76" w:rsidRPr="00B64F14" w:rsidRDefault="00BE3D76" w:rsidP="00F446B6">
      <w:pPr>
        <w:pStyle w:val="Nivel1"/>
        <w:numPr>
          <w:ilvl w:val="0"/>
          <w:numId w:val="0"/>
        </w:numPr>
        <w:spacing w:before="0" w:after="0" w:line="240" w:lineRule="auto"/>
        <w:ind w:left="360" w:hanging="360"/>
        <w:rPr>
          <w:rFonts w:asciiTheme="minorHAnsi" w:eastAsiaTheme="minorHAnsi" w:hAnsiTheme="minorHAnsi" w:cstheme="minorHAnsi"/>
          <w:b w:val="0"/>
          <w:color w:val="auto"/>
          <w:sz w:val="20"/>
          <w:szCs w:val="20"/>
        </w:rPr>
      </w:pPr>
      <w:r w:rsidRPr="00B64F14">
        <w:rPr>
          <w:rFonts w:asciiTheme="minorHAnsi" w:eastAsiaTheme="minorHAnsi" w:hAnsiTheme="minorHAnsi" w:cstheme="minorHAnsi"/>
          <w:b w:val="0"/>
          <w:color w:val="auto"/>
          <w:sz w:val="20"/>
          <w:szCs w:val="20"/>
        </w:rPr>
        <w:t>9.1. A aquisição deverá ser executada fielmente pelas partes, de acordo com as cláusulas avençadas e as normas da Lei nº 14.133, de 2021, e cada parte responderá pelas consequências de sua inexecução total ou parcial.</w:t>
      </w:r>
    </w:p>
    <w:p w14:paraId="3B32BA07" w14:textId="77777777" w:rsidR="00BE3D76" w:rsidRPr="00B64F14" w:rsidRDefault="00BE3D76" w:rsidP="00F446B6">
      <w:pPr>
        <w:pStyle w:val="Nivel1"/>
        <w:numPr>
          <w:ilvl w:val="0"/>
          <w:numId w:val="0"/>
        </w:numPr>
        <w:spacing w:before="0" w:after="0" w:line="240" w:lineRule="auto"/>
        <w:ind w:left="360" w:hanging="360"/>
        <w:rPr>
          <w:rFonts w:asciiTheme="minorHAnsi" w:eastAsiaTheme="minorHAnsi" w:hAnsiTheme="minorHAnsi" w:cstheme="minorHAnsi"/>
          <w:b w:val="0"/>
          <w:color w:val="auto"/>
          <w:sz w:val="20"/>
          <w:szCs w:val="20"/>
        </w:rPr>
      </w:pPr>
      <w:r w:rsidRPr="00B64F14">
        <w:rPr>
          <w:rFonts w:asciiTheme="minorHAnsi" w:eastAsiaTheme="minorHAnsi" w:hAnsiTheme="minorHAnsi" w:cstheme="minorHAnsi"/>
          <w:b w:val="0"/>
          <w:color w:val="auto"/>
          <w:sz w:val="20"/>
          <w:szCs w:val="20"/>
        </w:rPr>
        <w:t>9.2 Em caso de impedimento, ordem de paralisação ou suspensão da entrega, o cronograma de execução será prorrogado automaticamente pelo tempo correspondente, anotadas tais circunstâncias mediante simples apostila.</w:t>
      </w:r>
    </w:p>
    <w:p w14:paraId="24176820" w14:textId="77777777" w:rsidR="00BE3D76" w:rsidRPr="00B64F14" w:rsidRDefault="00BE3D76" w:rsidP="00F446B6">
      <w:pPr>
        <w:pStyle w:val="Nivel1"/>
        <w:numPr>
          <w:ilvl w:val="0"/>
          <w:numId w:val="0"/>
        </w:numPr>
        <w:spacing w:before="0" w:after="0" w:line="240" w:lineRule="auto"/>
        <w:ind w:left="360" w:hanging="360"/>
        <w:rPr>
          <w:rFonts w:asciiTheme="minorHAnsi" w:eastAsiaTheme="minorHAnsi" w:hAnsiTheme="minorHAnsi" w:cstheme="minorHAnsi"/>
          <w:b w:val="0"/>
          <w:color w:val="auto"/>
          <w:sz w:val="20"/>
          <w:szCs w:val="20"/>
        </w:rPr>
      </w:pPr>
      <w:r w:rsidRPr="00B64F14">
        <w:rPr>
          <w:rFonts w:asciiTheme="minorHAnsi" w:eastAsiaTheme="minorHAnsi" w:hAnsiTheme="minorHAnsi" w:cstheme="minorHAnsi"/>
          <w:b w:val="0"/>
          <w:color w:val="auto"/>
          <w:sz w:val="20"/>
          <w:szCs w:val="20"/>
        </w:rPr>
        <w:t xml:space="preserve">9.3 As comunicações entre o órgão ou entidade e a contratada devem ser realizadas por escrito sempre que o ato exigir tal formalidade, admitindo-se o uso de mensagem eletrônica (via </w:t>
      </w:r>
      <w:proofErr w:type="spellStart"/>
      <w:r w:rsidRPr="00B64F14">
        <w:rPr>
          <w:rFonts w:asciiTheme="minorHAnsi" w:eastAsiaTheme="minorHAnsi" w:hAnsiTheme="minorHAnsi" w:cstheme="minorHAnsi"/>
          <w:b w:val="0"/>
          <w:color w:val="auto"/>
          <w:sz w:val="20"/>
          <w:szCs w:val="20"/>
        </w:rPr>
        <w:t>email</w:t>
      </w:r>
      <w:proofErr w:type="spellEnd"/>
      <w:r w:rsidRPr="00B64F14">
        <w:rPr>
          <w:rFonts w:asciiTheme="minorHAnsi" w:eastAsiaTheme="minorHAnsi" w:hAnsiTheme="minorHAnsi" w:cstheme="minorHAnsi"/>
          <w:b w:val="0"/>
          <w:color w:val="auto"/>
          <w:sz w:val="20"/>
          <w:szCs w:val="20"/>
        </w:rPr>
        <w:t>) para esse fim.</w:t>
      </w:r>
    </w:p>
    <w:p w14:paraId="31025557" w14:textId="77777777" w:rsidR="00BE3D76" w:rsidRPr="00B64F14" w:rsidRDefault="00BE3D76" w:rsidP="00F446B6">
      <w:pPr>
        <w:pStyle w:val="Nivel1"/>
        <w:numPr>
          <w:ilvl w:val="0"/>
          <w:numId w:val="0"/>
        </w:numPr>
        <w:spacing w:before="0" w:after="0" w:line="240" w:lineRule="auto"/>
        <w:ind w:left="360" w:hanging="360"/>
        <w:rPr>
          <w:rFonts w:asciiTheme="minorHAnsi" w:eastAsiaTheme="minorHAnsi" w:hAnsiTheme="minorHAnsi" w:cstheme="minorHAnsi"/>
          <w:b w:val="0"/>
          <w:color w:val="auto"/>
          <w:sz w:val="20"/>
          <w:szCs w:val="20"/>
        </w:rPr>
      </w:pPr>
      <w:r w:rsidRPr="00B64F14">
        <w:rPr>
          <w:rFonts w:asciiTheme="minorHAnsi" w:eastAsiaTheme="minorHAnsi" w:hAnsiTheme="minorHAnsi" w:cstheme="minorHAnsi"/>
          <w:b w:val="0"/>
          <w:color w:val="auto"/>
          <w:sz w:val="20"/>
          <w:szCs w:val="20"/>
        </w:rPr>
        <w:t>9.4 O órgão ou entidade poderá convocar representante da empresa para adoção de providências que devam ser cumpridas de imediato.</w:t>
      </w:r>
    </w:p>
    <w:p w14:paraId="2DD5F160" w14:textId="77777777" w:rsidR="00BD44E7" w:rsidRPr="00B64F14" w:rsidRDefault="00BD44E7" w:rsidP="00F446B6">
      <w:pPr>
        <w:pStyle w:val="Nivel2"/>
        <w:spacing w:before="0" w:after="0"/>
        <w:ind w:left="432"/>
        <w:rPr>
          <w:rFonts w:asciiTheme="minorHAnsi" w:hAnsiTheme="minorHAnsi" w:cstheme="minorHAnsi"/>
          <w:sz w:val="20"/>
          <w:szCs w:val="20"/>
        </w:rPr>
      </w:pPr>
    </w:p>
    <w:p w14:paraId="0399CEAA" w14:textId="6FFF655C" w:rsidR="00BD44E7" w:rsidRPr="00B64F14" w:rsidRDefault="00BD44E7" w:rsidP="00F446B6">
      <w:pPr>
        <w:pStyle w:val="Nivel1"/>
        <w:spacing w:before="0"/>
        <w:ind w:left="357" w:hanging="357"/>
        <w:rPr>
          <w:rFonts w:asciiTheme="minorHAnsi" w:hAnsiTheme="minorHAnsi" w:cstheme="minorHAnsi"/>
          <w:bCs/>
          <w:sz w:val="20"/>
          <w:szCs w:val="20"/>
        </w:rPr>
      </w:pPr>
      <w:r w:rsidRPr="00B64F14">
        <w:rPr>
          <w:rFonts w:asciiTheme="minorHAnsi" w:hAnsiTheme="minorHAnsi" w:cstheme="minorHAnsi"/>
          <w:bCs/>
          <w:sz w:val="20"/>
          <w:szCs w:val="20"/>
        </w:rPr>
        <w:t>GERENCIAMENTO E FISCALIZAÇÃO D</w:t>
      </w:r>
      <w:r w:rsidR="00BE3D76" w:rsidRPr="00B64F14">
        <w:rPr>
          <w:rFonts w:asciiTheme="minorHAnsi" w:hAnsiTheme="minorHAnsi" w:cstheme="minorHAnsi"/>
          <w:bCs/>
          <w:sz w:val="20"/>
          <w:szCs w:val="20"/>
        </w:rPr>
        <w:t>A AQUISIÇÃO</w:t>
      </w:r>
      <w:r w:rsidR="009E4A65" w:rsidRPr="00B64F14">
        <w:rPr>
          <w:rFonts w:asciiTheme="minorHAnsi" w:hAnsiTheme="minorHAnsi" w:cstheme="minorHAnsi"/>
          <w:bCs/>
          <w:sz w:val="20"/>
          <w:szCs w:val="20"/>
        </w:rPr>
        <w:t xml:space="preserve"> </w:t>
      </w:r>
    </w:p>
    <w:p w14:paraId="2D342CB2" w14:textId="77777777" w:rsidR="00BE3D76" w:rsidRPr="00B64F14" w:rsidRDefault="00BE3D76" w:rsidP="00F446B6">
      <w:pPr>
        <w:pStyle w:val="Nivel3"/>
        <w:tabs>
          <w:tab w:val="clear" w:pos="360"/>
          <w:tab w:val="num" w:pos="426"/>
        </w:tabs>
        <w:rPr>
          <w:rFonts w:asciiTheme="minorHAnsi" w:hAnsiTheme="minorHAnsi" w:cstheme="minorHAnsi"/>
        </w:rPr>
      </w:pPr>
      <w:r w:rsidRPr="00B64F14">
        <w:rPr>
          <w:rFonts w:asciiTheme="minorHAnsi" w:hAnsiTheme="minorHAnsi" w:cstheme="minorHAnsi"/>
        </w:rPr>
        <w:t>10.1. A entrega da aquisição deverá ser acompanhada e fiscalizada pelo(s) gestor(es) e fiscal(</w:t>
      </w:r>
      <w:proofErr w:type="spellStart"/>
      <w:r w:rsidRPr="00B64F14">
        <w:rPr>
          <w:rFonts w:asciiTheme="minorHAnsi" w:hAnsiTheme="minorHAnsi" w:cstheme="minorHAnsi"/>
        </w:rPr>
        <w:t>is</w:t>
      </w:r>
      <w:proofErr w:type="spellEnd"/>
      <w:r w:rsidRPr="00B64F14">
        <w:rPr>
          <w:rFonts w:asciiTheme="minorHAnsi" w:hAnsiTheme="minorHAnsi" w:cstheme="minorHAnsi"/>
        </w:rPr>
        <w:t>) do contrato ou instrumento equivalente, ou pelos respectivos substitutos, que determinarão o que for necessário para regularização de faltas ou defeitos, nos termos do artigo 117 da Lei Federal nº 14.133/2021 e do Decreto Municipal nº 7.050/2023.</w:t>
      </w:r>
    </w:p>
    <w:p w14:paraId="45A37E88" w14:textId="77777777" w:rsidR="00BE3D76" w:rsidRPr="00B64F14" w:rsidRDefault="00BE3D76" w:rsidP="00F446B6">
      <w:pPr>
        <w:pStyle w:val="Nivel3"/>
        <w:tabs>
          <w:tab w:val="clear" w:pos="360"/>
          <w:tab w:val="num" w:pos="426"/>
        </w:tabs>
        <w:rPr>
          <w:rFonts w:asciiTheme="minorHAnsi" w:hAnsiTheme="minorHAnsi" w:cstheme="minorHAnsi"/>
          <w:b/>
        </w:rPr>
      </w:pPr>
      <w:r w:rsidRPr="00B64F14">
        <w:rPr>
          <w:rFonts w:asciiTheme="minorHAnsi" w:hAnsiTheme="minorHAnsi" w:cstheme="minorHAnsi"/>
        </w:rPr>
        <w:t xml:space="preserve">10.2. As decisões que ultrapassarem a competência do gestor da presente aquisição deverão ser solicitadas formalmente à autoridade administrativa imediatamente superior, em tempo hábil para a adoção de medidas. </w:t>
      </w:r>
    </w:p>
    <w:p w14:paraId="2C3A0764" w14:textId="77777777" w:rsidR="00BE3D76" w:rsidRPr="00B64F14" w:rsidRDefault="00BE3D76" w:rsidP="00F446B6">
      <w:pPr>
        <w:pStyle w:val="Nivel3"/>
        <w:tabs>
          <w:tab w:val="clear" w:pos="360"/>
          <w:tab w:val="num" w:pos="426"/>
        </w:tabs>
        <w:rPr>
          <w:rFonts w:asciiTheme="minorHAnsi" w:hAnsiTheme="minorHAnsi" w:cstheme="minorHAnsi"/>
          <w:b/>
        </w:rPr>
      </w:pPr>
      <w:r w:rsidRPr="00B64F14">
        <w:rPr>
          <w:rFonts w:asciiTheme="minorHAnsi" w:hAnsiTheme="minorHAnsi" w:cstheme="minorHAnsi"/>
        </w:rPr>
        <w:t xml:space="preserve">10.3. A gestão administrativa da aquisição ou instrumento equivalente decorrente deste TR caberá a servidor designado formalmente pela Secretaria Requisitante, ficando o seu titular como corresponsável. </w:t>
      </w:r>
    </w:p>
    <w:p w14:paraId="493A54F4" w14:textId="77777777" w:rsidR="00BE3D76" w:rsidRPr="00B64F14" w:rsidRDefault="00BE3D76" w:rsidP="00F446B6">
      <w:pPr>
        <w:pStyle w:val="Nivel3"/>
        <w:tabs>
          <w:tab w:val="clear" w:pos="360"/>
          <w:tab w:val="num" w:pos="426"/>
        </w:tabs>
        <w:rPr>
          <w:rFonts w:asciiTheme="minorHAnsi" w:hAnsiTheme="minorHAnsi" w:cstheme="minorHAnsi"/>
          <w:b/>
        </w:rPr>
      </w:pPr>
      <w:r w:rsidRPr="00B64F14">
        <w:rPr>
          <w:rFonts w:asciiTheme="minorHAnsi" w:hAnsiTheme="minorHAnsi" w:cstheme="minorHAnsi"/>
        </w:rPr>
        <w:t>10.4. A fiscalização da presente aquisição ou instrumento equivalente decorrente deste TR caberá a servidor designado formalmente pela Secretaria Requisitante, sendo substituído, em caso de ausência ou impedimento, por outro servidor lotado na mesma Secretaria.</w:t>
      </w:r>
    </w:p>
    <w:p w14:paraId="5DD9F55F" w14:textId="77777777" w:rsidR="00BE3D76" w:rsidRPr="00B64F14" w:rsidRDefault="00BE3D76" w:rsidP="00F446B6">
      <w:pPr>
        <w:pStyle w:val="Nivel3"/>
        <w:tabs>
          <w:tab w:val="clear" w:pos="360"/>
          <w:tab w:val="num" w:pos="426"/>
        </w:tabs>
        <w:rPr>
          <w:rFonts w:asciiTheme="minorHAnsi" w:hAnsiTheme="minorHAnsi" w:cstheme="minorHAnsi"/>
          <w:b/>
        </w:rPr>
      </w:pPr>
      <w:r w:rsidRPr="00B64F14">
        <w:rPr>
          <w:rFonts w:asciiTheme="minorHAnsi" w:hAnsiTheme="minorHAnsi" w:cstheme="minorHAnsi"/>
        </w:rPr>
        <w:t>10.5. Aos servidores designados para a “Gestão e Fiscalização da Aquisição ou Instrumento Equivalente”, as atribuições são definidas pelo Decreto Municipal nº 7.050, de 24 de maio de 2023.</w:t>
      </w:r>
    </w:p>
    <w:p w14:paraId="0DA72A76" w14:textId="77777777" w:rsidR="00BE3D76" w:rsidRPr="00B64F14" w:rsidRDefault="00BE3D76" w:rsidP="00F446B6">
      <w:pPr>
        <w:pStyle w:val="Nivel3"/>
        <w:tabs>
          <w:tab w:val="clear" w:pos="360"/>
          <w:tab w:val="num" w:pos="426"/>
        </w:tabs>
        <w:rPr>
          <w:rFonts w:asciiTheme="minorHAnsi" w:hAnsiTheme="minorHAnsi" w:cstheme="minorHAnsi"/>
          <w:b/>
        </w:rPr>
      </w:pPr>
      <w:r w:rsidRPr="00B64F14">
        <w:rPr>
          <w:rFonts w:asciiTheme="minorHAnsi" w:hAnsiTheme="minorHAnsi" w:cstheme="minorHAnsi"/>
        </w:rPr>
        <w:t xml:space="preserve">10.6. Ficam reservados ao Contratante o direito e a autoridade para resolver todo e qualquer caso singular, omisso ou duvidoso não previsto no processo administrativo e tudo o mais que se relacione com o objeto contratado, desde que não acarrete ônus para o Contratante ou modificação da contratação. </w:t>
      </w:r>
    </w:p>
    <w:p w14:paraId="6114A863" w14:textId="77777777" w:rsidR="00BE3D76" w:rsidRPr="00B64F14" w:rsidRDefault="00BE3D76" w:rsidP="00F446B6">
      <w:pPr>
        <w:pStyle w:val="Nivel3"/>
        <w:tabs>
          <w:tab w:val="clear" w:pos="360"/>
          <w:tab w:val="num" w:pos="426"/>
        </w:tabs>
        <w:rPr>
          <w:rFonts w:asciiTheme="minorHAnsi" w:hAnsiTheme="minorHAnsi" w:cstheme="minorHAnsi"/>
          <w:b/>
        </w:rPr>
      </w:pPr>
      <w:r w:rsidRPr="00B64F14">
        <w:rPr>
          <w:rFonts w:asciiTheme="minorHAnsi" w:hAnsiTheme="minorHAnsi" w:cstheme="minorHAnsi"/>
        </w:rPr>
        <w:t xml:space="preserve">10.7. A Contratada deverá aceitar, antecipadamente, todos os métodos de inspeção, verificação e controle a serem adotados pela Gestão e Fiscalização, obrigando-se a fornecer todos os dados, elementos, explicações, esclarecimentos, soluções e comunicações necessárias ao desenvolvimento de suas atividades. </w:t>
      </w:r>
    </w:p>
    <w:p w14:paraId="708CCEA8" w14:textId="77777777" w:rsidR="00BE3D76" w:rsidRPr="00B64F14" w:rsidRDefault="00BE3D76" w:rsidP="00F446B6">
      <w:pPr>
        <w:pStyle w:val="Nivel3"/>
        <w:tabs>
          <w:tab w:val="clear" w:pos="360"/>
          <w:tab w:val="num" w:pos="426"/>
        </w:tabs>
        <w:rPr>
          <w:rFonts w:asciiTheme="minorHAnsi" w:hAnsiTheme="minorHAnsi" w:cstheme="minorHAnsi"/>
          <w:b/>
        </w:rPr>
      </w:pPr>
      <w:r w:rsidRPr="00B64F14">
        <w:rPr>
          <w:rFonts w:asciiTheme="minorHAnsi" w:hAnsiTheme="minorHAnsi" w:cstheme="minorHAnsi"/>
        </w:rPr>
        <w:t xml:space="preserve">10.8. A existência e a atuação da Gestão e da Fiscalização em nada restringem a responsabilidade única, integral e exclusiva da Contratada, no que concerne ao objeto da aquisição, às implicações próximas e remotas perante o Contratante ou perante terceiros, do mesmo modo que a ocorrência de irregularidades </w:t>
      </w:r>
      <w:r w:rsidRPr="00B64F14">
        <w:rPr>
          <w:rFonts w:asciiTheme="minorHAnsi" w:hAnsiTheme="minorHAnsi" w:cstheme="minorHAnsi"/>
        </w:rPr>
        <w:lastRenderedPageBreak/>
        <w:t>decorrentes da execução contratual não implicará corresponsabilidade do Contratante ou de seus prepostos, devendo, ainda, a Contratada, sem prejuízo das penalidades previstas, proceder ao ressarcimento imediato ao Contratante dos prejuízos apurados e imputados a falhas em suas atividades.</w:t>
      </w:r>
    </w:p>
    <w:p w14:paraId="64E0E410" w14:textId="77777777" w:rsidR="00BE3D76" w:rsidRPr="00B64F14" w:rsidRDefault="00BE3D76" w:rsidP="00F446B6">
      <w:pPr>
        <w:pStyle w:val="Nivel1"/>
        <w:numPr>
          <w:ilvl w:val="0"/>
          <w:numId w:val="0"/>
        </w:numPr>
        <w:spacing w:before="0"/>
        <w:rPr>
          <w:rFonts w:asciiTheme="minorHAnsi" w:hAnsiTheme="minorHAnsi" w:cstheme="minorHAnsi"/>
          <w:sz w:val="20"/>
          <w:szCs w:val="20"/>
        </w:rPr>
      </w:pPr>
      <w:r w:rsidRPr="00B64F14">
        <w:rPr>
          <w:rFonts w:asciiTheme="minorHAnsi" w:hAnsiTheme="minorHAnsi" w:cstheme="minorHAnsi"/>
          <w:sz w:val="20"/>
          <w:szCs w:val="20"/>
        </w:rPr>
        <w:t>Gestor:</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74"/>
      </w:tblGrid>
      <w:tr w:rsidR="00F20588" w:rsidRPr="00B64F14" w14:paraId="7797E912" w14:textId="77777777" w:rsidTr="00F20588">
        <w:trPr>
          <w:trHeight w:val="253"/>
        </w:trPr>
        <w:tc>
          <w:tcPr>
            <w:tcW w:w="7774" w:type="dxa"/>
          </w:tcPr>
          <w:p w14:paraId="2C05DA64" w14:textId="77777777" w:rsidR="00F20588" w:rsidRPr="00B64F14" w:rsidRDefault="00F20588" w:rsidP="00664823">
            <w:pPr>
              <w:pStyle w:val="TableParagraph"/>
              <w:spacing w:line="234" w:lineRule="exact"/>
              <w:ind w:left="568"/>
              <w:rPr>
                <w:rFonts w:asciiTheme="minorHAnsi" w:hAnsiTheme="minorHAnsi" w:cstheme="minorHAnsi"/>
                <w:sz w:val="20"/>
                <w:szCs w:val="20"/>
              </w:rPr>
            </w:pPr>
            <w:r w:rsidRPr="00B64F14">
              <w:rPr>
                <w:rFonts w:asciiTheme="minorHAnsi" w:hAnsiTheme="minorHAnsi" w:cstheme="minorHAnsi"/>
                <w:spacing w:val="-4"/>
                <w:sz w:val="20"/>
                <w:szCs w:val="20"/>
              </w:rPr>
              <w:t>Nome: Pedro Henrique Ribeiro Brasil</w:t>
            </w:r>
          </w:p>
        </w:tc>
      </w:tr>
      <w:tr w:rsidR="00F20588" w:rsidRPr="00B64F14" w14:paraId="252A0D16" w14:textId="77777777" w:rsidTr="00F20588">
        <w:trPr>
          <w:trHeight w:val="251"/>
        </w:trPr>
        <w:tc>
          <w:tcPr>
            <w:tcW w:w="7774" w:type="dxa"/>
          </w:tcPr>
          <w:p w14:paraId="19D540F7" w14:textId="77777777" w:rsidR="00F20588" w:rsidRPr="00B64F14" w:rsidRDefault="00F20588" w:rsidP="00664823">
            <w:pPr>
              <w:pStyle w:val="TableParagraph"/>
              <w:spacing w:line="232" w:lineRule="exact"/>
              <w:ind w:left="568"/>
              <w:rPr>
                <w:rFonts w:asciiTheme="minorHAnsi" w:hAnsiTheme="minorHAnsi" w:cstheme="minorHAnsi"/>
                <w:sz w:val="20"/>
                <w:szCs w:val="20"/>
              </w:rPr>
            </w:pPr>
            <w:r w:rsidRPr="00B64F14">
              <w:rPr>
                <w:rFonts w:asciiTheme="minorHAnsi" w:hAnsiTheme="minorHAnsi" w:cstheme="minorHAnsi"/>
                <w:spacing w:val="-2"/>
                <w:sz w:val="20"/>
                <w:szCs w:val="20"/>
              </w:rPr>
              <w:t>Cargo: Secretário</w:t>
            </w:r>
          </w:p>
        </w:tc>
      </w:tr>
      <w:tr w:rsidR="00F20588" w:rsidRPr="00B64F14" w14:paraId="41258E90" w14:textId="77777777" w:rsidTr="00F20588">
        <w:trPr>
          <w:trHeight w:val="253"/>
        </w:trPr>
        <w:tc>
          <w:tcPr>
            <w:tcW w:w="7774" w:type="dxa"/>
          </w:tcPr>
          <w:p w14:paraId="5944D829" w14:textId="77777777" w:rsidR="00F20588" w:rsidRPr="00B64F14" w:rsidRDefault="00F20588" w:rsidP="00664823">
            <w:pPr>
              <w:pStyle w:val="TableParagraph"/>
              <w:spacing w:line="234" w:lineRule="exact"/>
              <w:ind w:left="568"/>
              <w:rPr>
                <w:rFonts w:asciiTheme="minorHAnsi" w:hAnsiTheme="minorHAnsi" w:cstheme="minorHAnsi"/>
                <w:sz w:val="20"/>
                <w:szCs w:val="20"/>
              </w:rPr>
            </w:pPr>
            <w:r w:rsidRPr="00B64F14">
              <w:rPr>
                <w:rFonts w:asciiTheme="minorHAnsi" w:hAnsiTheme="minorHAnsi" w:cstheme="minorHAnsi"/>
                <w:spacing w:val="-2"/>
                <w:sz w:val="20"/>
                <w:szCs w:val="20"/>
              </w:rPr>
              <w:t>Matrícula: 124.3608</w:t>
            </w:r>
          </w:p>
        </w:tc>
      </w:tr>
      <w:tr w:rsidR="00F20588" w:rsidRPr="00B64F14" w14:paraId="62A31BB6" w14:textId="77777777" w:rsidTr="00F20588">
        <w:trPr>
          <w:trHeight w:val="254"/>
        </w:trPr>
        <w:tc>
          <w:tcPr>
            <w:tcW w:w="7774" w:type="dxa"/>
          </w:tcPr>
          <w:p w14:paraId="58DAF2D8" w14:textId="77777777" w:rsidR="00F20588" w:rsidRPr="00B64F14" w:rsidRDefault="00F20588" w:rsidP="00664823">
            <w:pPr>
              <w:pStyle w:val="TableParagraph"/>
              <w:spacing w:line="234" w:lineRule="exact"/>
              <w:ind w:left="568"/>
              <w:rPr>
                <w:rFonts w:asciiTheme="minorHAnsi" w:hAnsiTheme="minorHAnsi" w:cstheme="minorHAnsi"/>
                <w:sz w:val="20"/>
                <w:szCs w:val="20"/>
              </w:rPr>
            </w:pPr>
            <w:r w:rsidRPr="00B64F14">
              <w:rPr>
                <w:rFonts w:asciiTheme="minorHAnsi" w:hAnsiTheme="minorHAnsi" w:cstheme="minorHAnsi"/>
                <w:spacing w:val="-2"/>
                <w:sz w:val="20"/>
                <w:szCs w:val="20"/>
              </w:rPr>
              <w:t>E-mail: secpsocial@tresrios.rj.gov.br</w:t>
            </w:r>
          </w:p>
        </w:tc>
      </w:tr>
    </w:tbl>
    <w:p w14:paraId="49AD2900" w14:textId="77777777" w:rsidR="00BE3D76" w:rsidRPr="00B64F14" w:rsidRDefault="00BE3D76" w:rsidP="00F446B6">
      <w:pPr>
        <w:pStyle w:val="Nivel1"/>
        <w:numPr>
          <w:ilvl w:val="0"/>
          <w:numId w:val="0"/>
        </w:numPr>
        <w:spacing w:before="0" w:after="0"/>
        <w:ind w:left="357" w:hanging="357"/>
        <w:rPr>
          <w:rFonts w:asciiTheme="minorHAnsi" w:hAnsiTheme="minorHAnsi" w:cstheme="minorHAnsi"/>
          <w:sz w:val="20"/>
          <w:szCs w:val="20"/>
        </w:rPr>
      </w:pPr>
    </w:p>
    <w:tbl>
      <w:tblPr>
        <w:tblStyle w:val="TableNormal"/>
        <w:tblpPr w:leftFromText="141" w:rightFromText="141" w:vertAnchor="text" w:horzAnchor="margin" w:tblpY="31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74"/>
      </w:tblGrid>
      <w:tr w:rsidR="00F20588" w:rsidRPr="00B64F14" w14:paraId="77526417" w14:textId="77777777" w:rsidTr="00F20588">
        <w:trPr>
          <w:trHeight w:val="254"/>
        </w:trPr>
        <w:tc>
          <w:tcPr>
            <w:tcW w:w="7774" w:type="dxa"/>
          </w:tcPr>
          <w:p w14:paraId="2826E600" w14:textId="68D67533" w:rsidR="00F20588" w:rsidRPr="00B64F14" w:rsidRDefault="00F20588" w:rsidP="00F20588">
            <w:pPr>
              <w:pStyle w:val="TableParagraph"/>
              <w:spacing w:before="2" w:line="232" w:lineRule="exact"/>
              <w:ind w:left="568"/>
              <w:rPr>
                <w:rFonts w:asciiTheme="minorHAnsi" w:hAnsiTheme="minorHAnsi" w:cstheme="minorHAnsi"/>
                <w:sz w:val="20"/>
                <w:szCs w:val="20"/>
              </w:rPr>
            </w:pPr>
            <w:r w:rsidRPr="00B64F14">
              <w:rPr>
                <w:rFonts w:asciiTheme="minorHAnsi" w:hAnsiTheme="minorHAnsi" w:cstheme="minorHAnsi"/>
                <w:spacing w:val="-4"/>
                <w:sz w:val="20"/>
                <w:szCs w:val="20"/>
              </w:rPr>
              <w:t xml:space="preserve">Nome: </w:t>
            </w:r>
            <w:r w:rsidR="00F220E7">
              <w:rPr>
                <w:rFonts w:asciiTheme="minorHAnsi" w:hAnsiTheme="minorHAnsi" w:cstheme="minorHAnsi"/>
                <w:spacing w:val="-4"/>
                <w:sz w:val="20"/>
                <w:szCs w:val="20"/>
              </w:rPr>
              <w:t>Washington Emmanuel dos Reis Melgaço</w:t>
            </w:r>
          </w:p>
        </w:tc>
      </w:tr>
      <w:tr w:rsidR="00F20588" w:rsidRPr="00B64F14" w14:paraId="7EDA2125" w14:textId="77777777" w:rsidTr="00F20588">
        <w:trPr>
          <w:trHeight w:val="253"/>
        </w:trPr>
        <w:tc>
          <w:tcPr>
            <w:tcW w:w="7774" w:type="dxa"/>
          </w:tcPr>
          <w:p w14:paraId="2ED6BB3F" w14:textId="6DEE9439" w:rsidR="00F20588" w:rsidRPr="00B64F14" w:rsidRDefault="00F20588" w:rsidP="00F20588">
            <w:pPr>
              <w:pStyle w:val="TableParagraph"/>
              <w:spacing w:line="234" w:lineRule="exact"/>
              <w:ind w:left="568"/>
              <w:rPr>
                <w:rFonts w:asciiTheme="minorHAnsi" w:hAnsiTheme="minorHAnsi" w:cstheme="minorHAnsi"/>
                <w:sz w:val="20"/>
                <w:szCs w:val="20"/>
              </w:rPr>
            </w:pPr>
            <w:r w:rsidRPr="00B64F14">
              <w:rPr>
                <w:rFonts w:asciiTheme="minorHAnsi" w:hAnsiTheme="minorHAnsi" w:cstheme="minorHAnsi"/>
                <w:spacing w:val="-2"/>
                <w:sz w:val="20"/>
                <w:szCs w:val="20"/>
              </w:rPr>
              <w:t>Cargo: Coordenador</w:t>
            </w:r>
            <w:r w:rsidR="00F220E7">
              <w:rPr>
                <w:rFonts w:asciiTheme="minorHAnsi" w:hAnsiTheme="minorHAnsi" w:cstheme="minorHAnsi"/>
                <w:spacing w:val="-2"/>
                <w:sz w:val="20"/>
                <w:szCs w:val="20"/>
              </w:rPr>
              <w:t xml:space="preserve"> de compras</w:t>
            </w:r>
          </w:p>
        </w:tc>
      </w:tr>
      <w:tr w:rsidR="00F20588" w:rsidRPr="00B64F14" w14:paraId="755885EC" w14:textId="77777777" w:rsidTr="00F20588">
        <w:trPr>
          <w:trHeight w:val="251"/>
        </w:trPr>
        <w:tc>
          <w:tcPr>
            <w:tcW w:w="7774" w:type="dxa"/>
          </w:tcPr>
          <w:p w14:paraId="113690AA" w14:textId="39A8E14A" w:rsidR="00F20588" w:rsidRPr="00B64F14" w:rsidRDefault="00F20588" w:rsidP="00F20588">
            <w:pPr>
              <w:pStyle w:val="TableParagraph"/>
              <w:spacing w:line="232" w:lineRule="exact"/>
              <w:ind w:left="568"/>
              <w:rPr>
                <w:rFonts w:asciiTheme="minorHAnsi" w:hAnsiTheme="minorHAnsi" w:cstheme="minorHAnsi"/>
                <w:sz w:val="20"/>
                <w:szCs w:val="20"/>
              </w:rPr>
            </w:pPr>
            <w:r w:rsidRPr="00B64F14">
              <w:rPr>
                <w:rFonts w:asciiTheme="minorHAnsi" w:hAnsiTheme="minorHAnsi" w:cstheme="minorHAnsi"/>
                <w:spacing w:val="-2"/>
                <w:sz w:val="20"/>
                <w:szCs w:val="20"/>
              </w:rPr>
              <w:t>Matrícula:124.</w:t>
            </w:r>
            <w:r w:rsidR="00F220E7">
              <w:rPr>
                <w:rFonts w:asciiTheme="minorHAnsi" w:hAnsiTheme="minorHAnsi" w:cstheme="minorHAnsi"/>
                <w:spacing w:val="-2"/>
                <w:sz w:val="20"/>
                <w:szCs w:val="20"/>
              </w:rPr>
              <w:t>4008</w:t>
            </w:r>
          </w:p>
        </w:tc>
      </w:tr>
      <w:tr w:rsidR="00F20588" w:rsidRPr="00B64F14" w14:paraId="60702873" w14:textId="77777777" w:rsidTr="00F20588">
        <w:trPr>
          <w:trHeight w:val="254"/>
        </w:trPr>
        <w:tc>
          <w:tcPr>
            <w:tcW w:w="7774" w:type="dxa"/>
          </w:tcPr>
          <w:p w14:paraId="6016A977" w14:textId="77777777" w:rsidR="00F20588" w:rsidRPr="00B64F14" w:rsidRDefault="00F20588" w:rsidP="00F20588">
            <w:pPr>
              <w:pStyle w:val="TableParagraph"/>
              <w:spacing w:line="234" w:lineRule="exact"/>
              <w:ind w:left="568"/>
              <w:rPr>
                <w:rFonts w:asciiTheme="minorHAnsi" w:hAnsiTheme="minorHAnsi" w:cstheme="minorHAnsi"/>
                <w:sz w:val="20"/>
                <w:szCs w:val="20"/>
              </w:rPr>
            </w:pPr>
            <w:r w:rsidRPr="00B64F14">
              <w:rPr>
                <w:rFonts w:asciiTheme="minorHAnsi" w:hAnsiTheme="minorHAnsi" w:cstheme="minorHAnsi"/>
                <w:spacing w:val="-2"/>
                <w:sz w:val="20"/>
                <w:szCs w:val="20"/>
              </w:rPr>
              <w:t>E-mail: secpsocial.compras@tresrios.rj.gov.br</w:t>
            </w:r>
          </w:p>
        </w:tc>
      </w:tr>
    </w:tbl>
    <w:p w14:paraId="130ABC5F" w14:textId="77777777" w:rsidR="00BE3D76" w:rsidRPr="00B64F14" w:rsidRDefault="00BE3D76" w:rsidP="00F446B6">
      <w:pPr>
        <w:pStyle w:val="Nivel1"/>
        <w:numPr>
          <w:ilvl w:val="0"/>
          <w:numId w:val="0"/>
        </w:numPr>
        <w:spacing w:before="0"/>
        <w:ind w:left="357" w:hanging="357"/>
        <w:rPr>
          <w:rFonts w:asciiTheme="minorHAnsi" w:hAnsiTheme="minorHAnsi" w:cstheme="minorHAnsi"/>
          <w:sz w:val="20"/>
          <w:szCs w:val="20"/>
        </w:rPr>
      </w:pPr>
      <w:r w:rsidRPr="00B64F14">
        <w:rPr>
          <w:rFonts w:asciiTheme="minorHAnsi" w:hAnsiTheme="minorHAnsi" w:cstheme="minorHAnsi"/>
          <w:sz w:val="20"/>
          <w:szCs w:val="20"/>
        </w:rPr>
        <w:t>Fiscal:</w:t>
      </w:r>
    </w:p>
    <w:p w14:paraId="3E4688C5" w14:textId="49CCA509" w:rsidR="00BD44E7" w:rsidRPr="00B64F14" w:rsidRDefault="00BD44E7" w:rsidP="00F446B6">
      <w:pPr>
        <w:pStyle w:val="Nivel1"/>
        <w:numPr>
          <w:ilvl w:val="0"/>
          <w:numId w:val="0"/>
        </w:numPr>
        <w:spacing w:before="0" w:after="0"/>
        <w:ind w:left="357"/>
        <w:rPr>
          <w:rFonts w:asciiTheme="minorHAnsi" w:hAnsiTheme="minorHAnsi" w:cstheme="minorHAnsi"/>
          <w:bCs/>
          <w:sz w:val="20"/>
          <w:szCs w:val="20"/>
        </w:rPr>
      </w:pPr>
    </w:p>
    <w:p w14:paraId="4AE41B44" w14:textId="2BF6E71B" w:rsidR="00F20588" w:rsidRPr="00B64F14" w:rsidRDefault="00F20588" w:rsidP="00F20588">
      <w:pPr>
        <w:rPr>
          <w:rFonts w:cstheme="minorHAnsi"/>
        </w:rPr>
      </w:pPr>
    </w:p>
    <w:p w14:paraId="3A0CC3C3" w14:textId="77777777" w:rsidR="00F20588" w:rsidRPr="00B64F14" w:rsidRDefault="00F20588" w:rsidP="00F20588">
      <w:pPr>
        <w:rPr>
          <w:rFonts w:cstheme="minorHAnsi"/>
        </w:rPr>
      </w:pPr>
    </w:p>
    <w:p w14:paraId="32F9B3A0" w14:textId="77777777" w:rsidR="00BD44E7" w:rsidRPr="00B64F14" w:rsidRDefault="00BD44E7" w:rsidP="00F446B6">
      <w:pPr>
        <w:pStyle w:val="Nivel1"/>
        <w:spacing w:before="0"/>
        <w:ind w:left="357" w:hanging="357"/>
        <w:rPr>
          <w:rFonts w:asciiTheme="minorHAnsi" w:hAnsiTheme="minorHAnsi" w:cstheme="minorHAnsi"/>
          <w:bCs/>
          <w:sz w:val="20"/>
          <w:szCs w:val="20"/>
        </w:rPr>
      </w:pPr>
      <w:r w:rsidRPr="00B64F14">
        <w:rPr>
          <w:rFonts w:asciiTheme="minorHAnsi" w:hAnsiTheme="minorHAnsi" w:cstheme="minorHAnsi"/>
          <w:bCs/>
          <w:sz w:val="20"/>
          <w:szCs w:val="20"/>
        </w:rPr>
        <w:t>CRITÉRIOS DE ACEITAÇÃO DO OBJETO</w:t>
      </w:r>
    </w:p>
    <w:p w14:paraId="306CD499" w14:textId="77777777" w:rsidR="00CC6DF2" w:rsidRPr="00B64F14" w:rsidRDefault="00CC6DF2" w:rsidP="00F446B6">
      <w:pPr>
        <w:spacing w:after="0"/>
        <w:jc w:val="both"/>
        <w:rPr>
          <w:rFonts w:cstheme="minorHAnsi"/>
          <w:sz w:val="20"/>
          <w:szCs w:val="20"/>
        </w:rPr>
      </w:pPr>
      <w:r w:rsidRPr="00B64F14">
        <w:rPr>
          <w:rFonts w:cstheme="minorHAnsi"/>
          <w:sz w:val="20"/>
          <w:szCs w:val="20"/>
        </w:rPr>
        <w:t>11.1. O</w:t>
      </w:r>
      <w:r w:rsidR="002E4C0E" w:rsidRPr="00B64F14">
        <w:rPr>
          <w:rFonts w:cstheme="minorHAnsi"/>
          <w:sz w:val="20"/>
          <w:szCs w:val="20"/>
        </w:rPr>
        <w:t>(</w:t>
      </w:r>
      <w:r w:rsidRPr="00B64F14">
        <w:rPr>
          <w:rFonts w:cstheme="minorHAnsi"/>
          <w:sz w:val="20"/>
          <w:szCs w:val="20"/>
        </w:rPr>
        <w:t>s</w:t>
      </w:r>
      <w:r w:rsidR="002E4C0E" w:rsidRPr="00B64F14">
        <w:rPr>
          <w:rFonts w:cstheme="minorHAnsi"/>
          <w:sz w:val="20"/>
          <w:szCs w:val="20"/>
        </w:rPr>
        <w:t>)</w:t>
      </w:r>
      <w:r w:rsidRPr="00B64F14">
        <w:rPr>
          <w:rFonts w:cstheme="minorHAnsi"/>
          <w:sz w:val="20"/>
          <w:szCs w:val="20"/>
        </w:rPr>
        <w:t xml:space="preserve"> </w:t>
      </w:r>
      <w:r w:rsidR="002E4C0E" w:rsidRPr="00B64F14">
        <w:rPr>
          <w:rFonts w:cstheme="minorHAnsi"/>
          <w:sz w:val="20"/>
          <w:szCs w:val="20"/>
        </w:rPr>
        <w:t>bem(</w:t>
      </w:r>
      <w:proofErr w:type="spellStart"/>
      <w:r w:rsidR="002E4C0E" w:rsidRPr="00B64F14">
        <w:rPr>
          <w:rFonts w:cstheme="minorHAnsi"/>
          <w:sz w:val="20"/>
          <w:szCs w:val="20"/>
        </w:rPr>
        <w:t>ns</w:t>
      </w:r>
      <w:proofErr w:type="spellEnd"/>
      <w:r w:rsidR="002E4C0E" w:rsidRPr="00B64F14">
        <w:rPr>
          <w:rFonts w:cstheme="minorHAnsi"/>
          <w:sz w:val="20"/>
          <w:szCs w:val="20"/>
        </w:rPr>
        <w:t xml:space="preserve">) </w:t>
      </w:r>
      <w:r w:rsidRPr="00B64F14">
        <w:rPr>
          <w:rFonts w:cstheme="minorHAnsi"/>
          <w:sz w:val="20"/>
          <w:szCs w:val="20"/>
        </w:rPr>
        <w:t>ser</w:t>
      </w:r>
      <w:r w:rsidR="00F134B9" w:rsidRPr="00B64F14">
        <w:rPr>
          <w:rFonts w:cstheme="minorHAnsi"/>
          <w:sz w:val="20"/>
          <w:szCs w:val="20"/>
        </w:rPr>
        <w:t>á(</w:t>
      </w:r>
      <w:proofErr w:type="spellStart"/>
      <w:r w:rsidRPr="00B64F14">
        <w:rPr>
          <w:rFonts w:cstheme="minorHAnsi"/>
          <w:sz w:val="20"/>
          <w:szCs w:val="20"/>
        </w:rPr>
        <w:t>ão</w:t>
      </w:r>
      <w:proofErr w:type="spellEnd"/>
      <w:r w:rsidR="00F134B9" w:rsidRPr="00B64F14">
        <w:rPr>
          <w:rFonts w:cstheme="minorHAnsi"/>
          <w:sz w:val="20"/>
          <w:szCs w:val="20"/>
        </w:rPr>
        <w:t>)</w:t>
      </w:r>
      <w:r w:rsidRPr="00B64F14">
        <w:rPr>
          <w:rFonts w:cstheme="minorHAnsi"/>
          <w:sz w:val="20"/>
          <w:szCs w:val="20"/>
        </w:rPr>
        <w:t xml:space="preserve"> recebido</w:t>
      </w:r>
      <w:r w:rsidR="00F134B9" w:rsidRPr="00B64F14">
        <w:rPr>
          <w:rFonts w:cstheme="minorHAnsi"/>
          <w:sz w:val="20"/>
          <w:szCs w:val="20"/>
        </w:rPr>
        <w:t>(</w:t>
      </w:r>
      <w:r w:rsidRPr="00B64F14">
        <w:rPr>
          <w:rFonts w:cstheme="minorHAnsi"/>
          <w:sz w:val="20"/>
          <w:szCs w:val="20"/>
        </w:rPr>
        <w:t>s</w:t>
      </w:r>
      <w:r w:rsidR="00F134B9" w:rsidRPr="00B64F14">
        <w:rPr>
          <w:rFonts w:cstheme="minorHAnsi"/>
          <w:sz w:val="20"/>
          <w:szCs w:val="20"/>
        </w:rPr>
        <w:t>)</w:t>
      </w:r>
      <w:r w:rsidRPr="00B64F14">
        <w:rPr>
          <w:rFonts w:cstheme="minorHAnsi"/>
          <w:sz w:val="20"/>
          <w:szCs w:val="20"/>
        </w:rPr>
        <w:t xml:space="preserve"> provisoriamente pelos responsáveis pelo acompanhamento e fiscalização do contrato</w:t>
      </w:r>
      <w:r w:rsidR="002E4C0E" w:rsidRPr="00B64F14">
        <w:rPr>
          <w:rFonts w:cstheme="minorHAnsi"/>
          <w:sz w:val="20"/>
          <w:szCs w:val="20"/>
        </w:rPr>
        <w:t xml:space="preserve"> ou instrumento equivalente</w:t>
      </w:r>
      <w:r w:rsidRPr="00B64F14">
        <w:rPr>
          <w:rFonts w:cstheme="minorHAnsi"/>
          <w:sz w:val="20"/>
          <w:szCs w:val="20"/>
        </w:rPr>
        <w:t xml:space="preserve">, para efeito de posterior verificação de sua conformidade com as especificações constantes neste Termo de Referência. </w:t>
      </w:r>
    </w:p>
    <w:p w14:paraId="5A24B265" w14:textId="6E1801D3" w:rsidR="00CC6DF2" w:rsidRPr="00B64F14" w:rsidRDefault="00CC6DF2" w:rsidP="00F446B6">
      <w:pPr>
        <w:spacing w:after="0"/>
        <w:jc w:val="both"/>
        <w:rPr>
          <w:rFonts w:cstheme="minorHAnsi"/>
          <w:sz w:val="20"/>
          <w:szCs w:val="20"/>
        </w:rPr>
      </w:pPr>
      <w:r w:rsidRPr="00B64F14">
        <w:rPr>
          <w:rFonts w:cstheme="minorHAnsi"/>
          <w:sz w:val="20"/>
          <w:szCs w:val="20"/>
        </w:rPr>
        <w:t xml:space="preserve">11.2. O recebimento do objeto será realizado de forma provisória pela fiscalização, no prazo máximo de </w:t>
      </w:r>
      <w:r w:rsidR="00BE3D76" w:rsidRPr="00B64F14">
        <w:rPr>
          <w:rFonts w:cstheme="minorHAnsi"/>
          <w:sz w:val="20"/>
          <w:szCs w:val="20"/>
        </w:rPr>
        <w:t>3(três) dias</w:t>
      </w:r>
      <w:r w:rsidRPr="00B64F14">
        <w:rPr>
          <w:rFonts w:cstheme="minorHAnsi"/>
          <w:sz w:val="20"/>
          <w:szCs w:val="20"/>
        </w:rPr>
        <w:t xml:space="preserve">, nos termos do art. 140, inciso I, alínea a, da Lei Federal nº 14.133/21. </w:t>
      </w:r>
    </w:p>
    <w:p w14:paraId="4CDCAB1A" w14:textId="77777777" w:rsidR="00CC6DF2" w:rsidRPr="00B64F14" w:rsidRDefault="00CC6DF2" w:rsidP="00F446B6">
      <w:pPr>
        <w:spacing w:after="0"/>
        <w:jc w:val="both"/>
        <w:rPr>
          <w:rFonts w:cstheme="minorHAnsi"/>
          <w:sz w:val="20"/>
          <w:szCs w:val="20"/>
        </w:rPr>
      </w:pPr>
      <w:r w:rsidRPr="00B64F14">
        <w:rPr>
          <w:rFonts w:cstheme="minorHAnsi"/>
          <w:sz w:val="20"/>
          <w:szCs w:val="20"/>
        </w:rPr>
        <w:t xml:space="preserve">11.3. Após o recebimento provisório, a fiscalização avaliará as características do objeto, identificando eventuais problemas. </w:t>
      </w:r>
    </w:p>
    <w:p w14:paraId="489CD930" w14:textId="77777777" w:rsidR="00CC6DF2" w:rsidRPr="00B64F14" w:rsidRDefault="00CC6DF2" w:rsidP="00F446B6">
      <w:pPr>
        <w:spacing w:after="0"/>
        <w:jc w:val="both"/>
        <w:rPr>
          <w:rFonts w:cstheme="minorHAnsi"/>
          <w:sz w:val="20"/>
          <w:szCs w:val="20"/>
        </w:rPr>
      </w:pPr>
      <w:r w:rsidRPr="00B64F14">
        <w:rPr>
          <w:rFonts w:cstheme="minorHAnsi"/>
          <w:sz w:val="20"/>
          <w:szCs w:val="20"/>
        </w:rPr>
        <w:t xml:space="preserve">11.4. Se, após o recebimento provisório, constatar-se que o objeto foi executado em desacordo com o especificado, com defeito ou incompleto, a fiscalização notificará por escrito à Contratada, interrompendo-se os prazos de recebimento e pagamento até que sanada a irregularidade. </w:t>
      </w:r>
    </w:p>
    <w:p w14:paraId="4444F0FC" w14:textId="77777777" w:rsidR="00CC6DF2" w:rsidRPr="00B64F14" w:rsidRDefault="00CC6DF2" w:rsidP="00F446B6">
      <w:pPr>
        <w:spacing w:after="0"/>
        <w:jc w:val="both"/>
        <w:rPr>
          <w:rFonts w:cstheme="minorHAnsi"/>
          <w:sz w:val="20"/>
          <w:szCs w:val="20"/>
        </w:rPr>
      </w:pPr>
      <w:r w:rsidRPr="00B64F14">
        <w:rPr>
          <w:rFonts w:cstheme="minorHAnsi"/>
          <w:sz w:val="20"/>
          <w:szCs w:val="20"/>
        </w:rPr>
        <w:t xml:space="preserve">11.5. Estando em conformidade, será efetuado o recebimento definitivo. </w:t>
      </w:r>
    </w:p>
    <w:p w14:paraId="23DDD8A1" w14:textId="35E4E3CF" w:rsidR="00CC6DF2" w:rsidRPr="00B64F14" w:rsidRDefault="00CC6DF2" w:rsidP="00F446B6">
      <w:pPr>
        <w:spacing w:after="0"/>
        <w:jc w:val="both"/>
        <w:rPr>
          <w:rFonts w:cstheme="minorHAnsi"/>
          <w:sz w:val="20"/>
          <w:szCs w:val="20"/>
        </w:rPr>
      </w:pPr>
      <w:r w:rsidRPr="00B64F14">
        <w:rPr>
          <w:rFonts w:cstheme="minorHAnsi"/>
          <w:sz w:val="20"/>
          <w:szCs w:val="20"/>
        </w:rPr>
        <w:t xml:space="preserve">11.6. O recebimento definitivo do objeto será efetuado pela fiscalização, nos termos do art.140, inciso I, alínea b, da Lei Federal nº 14.133/2021, no prazo máximo de </w:t>
      </w:r>
      <w:r w:rsidR="00BE3D76" w:rsidRPr="00B64F14">
        <w:rPr>
          <w:rFonts w:cstheme="minorHAnsi"/>
          <w:sz w:val="20"/>
          <w:szCs w:val="20"/>
        </w:rPr>
        <w:t xml:space="preserve">10(dez) dias, </w:t>
      </w:r>
      <w:r w:rsidRPr="00B64F14">
        <w:rPr>
          <w:rFonts w:cstheme="minorHAnsi"/>
          <w:sz w:val="20"/>
          <w:szCs w:val="20"/>
        </w:rPr>
        <w:t xml:space="preserve">depois de verificada a conformidade das quantidades e especificações com aquelas contratadas e consignadas no Termo de Referência. </w:t>
      </w:r>
    </w:p>
    <w:p w14:paraId="10CC4D3E" w14:textId="77777777" w:rsidR="00CC6DF2" w:rsidRPr="00B64F14" w:rsidRDefault="00CC6DF2" w:rsidP="00F446B6">
      <w:pPr>
        <w:spacing w:after="0"/>
        <w:jc w:val="both"/>
        <w:rPr>
          <w:rFonts w:cstheme="minorHAnsi"/>
          <w:sz w:val="20"/>
          <w:szCs w:val="20"/>
        </w:rPr>
      </w:pPr>
      <w:r w:rsidRPr="00B64F14">
        <w:rPr>
          <w:rFonts w:cstheme="minorHAnsi"/>
          <w:sz w:val="20"/>
          <w:szCs w:val="20"/>
        </w:rPr>
        <w:t>11.7. O aceite/aprovação do objeto pelo Contratante não exclui a responsabilidade civil da Contratada por vício de quantidade e/ou qualidade ou disparidades com as especificações estabelecidas neste Termo de Referência.</w:t>
      </w:r>
    </w:p>
    <w:p w14:paraId="08BBF235" w14:textId="77777777" w:rsidR="00CC6DF2" w:rsidRPr="00B64F14" w:rsidRDefault="00CC6DF2" w:rsidP="00F446B6">
      <w:pPr>
        <w:spacing w:after="0"/>
        <w:jc w:val="both"/>
        <w:rPr>
          <w:rFonts w:cstheme="minorHAnsi"/>
          <w:sz w:val="20"/>
          <w:szCs w:val="20"/>
        </w:rPr>
      </w:pPr>
    </w:p>
    <w:p w14:paraId="2D4794F3" w14:textId="77777777" w:rsidR="00BD44E7" w:rsidRPr="00B64F14" w:rsidRDefault="00BD44E7" w:rsidP="00F446B6">
      <w:pPr>
        <w:pStyle w:val="PargrafodaLista"/>
        <w:numPr>
          <w:ilvl w:val="0"/>
          <w:numId w:val="19"/>
        </w:numPr>
        <w:jc w:val="both"/>
        <w:rPr>
          <w:rFonts w:cstheme="minorHAnsi"/>
          <w:vanish/>
        </w:rPr>
      </w:pPr>
    </w:p>
    <w:p w14:paraId="2E2A02DF" w14:textId="77777777" w:rsidR="00BD44E7" w:rsidRPr="00B64F14" w:rsidRDefault="00BD44E7" w:rsidP="00F446B6">
      <w:pPr>
        <w:pStyle w:val="PargrafodaLista"/>
        <w:numPr>
          <w:ilvl w:val="0"/>
          <w:numId w:val="19"/>
        </w:numPr>
        <w:jc w:val="both"/>
        <w:rPr>
          <w:rFonts w:cstheme="minorHAnsi"/>
          <w:vanish/>
        </w:rPr>
      </w:pPr>
    </w:p>
    <w:p w14:paraId="1CBD01A0" w14:textId="77777777" w:rsidR="00BD44E7" w:rsidRPr="00B64F14" w:rsidRDefault="00BD44E7" w:rsidP="00F446B6">
      <w:pPr>
        <w:pStyle w:val="PargrafodaLista"/>
        <w:numPr>
          <w:ilvl w:val="0"/>
          <w:numId w:val="19"/>
        </w:numPr>
        <w:jc w:val="both"/>
        <w:rPr>
          <w:rFonts w:cstheme="minorHAnsi"/>
          <w:vanish/>
        </w:rPr>
      </w:pPr>
    </w:p>
    <w:p w14:paraId="19F41E16" w14:textId="77777777" w:rsidR="00BD44E7" w:rsidRPr="00B64F14" w:rsidRDefault="00BD44E7" w:rsidP="00F446B6">
      <w:pPr>
        <w:pStyle w:val="PargrafodaLista"/>
        <w:numPr>
          <w:ilvl w:val="0"/>
          <w:numId w:val="19"/>
        </w:numPr>
        <w:jc w:val="both"/>
        <w:rPr>
          <w:rFonts w:cstheme="minorHAnsi"/>
          <w:vanish/>
        </w:rPr>
      </w:pPr>
    </w:p>
    <w:p w14:paraId="4532E5FE" w14:textId="77777777" w:rsidR="00BD44E7" w:rsidRPr="00B64F14" w:rsidRDefault="00BD44E7" w:rsidP="00F446B6">
      <w:pPr>
        <w:pStyle w:val="PargrafodaLista"/>
        <w:numPr>
          <w:ilvl w:val="0"/>
          <w:numId w:val="19"/>
        </w:numPr>
        <w:jc w:val="both"/>
        <w:rPr>
          <w:rFonts w:cstheme="minorHAnsi"/>
          <w:vanish/>
        </w:rPr>
      </w:pPr>
    </w:p>
    <w:p w14:paraId="4CAE1D5C" w14:textId="77777777" w:rsidR="00BD44E7" w:rsidRPr="00B64F14" w:rsidRDefault="00BD44E7" w:rsidP="00F446B6">
      <w:pPr>
        <w:pStyle w:val="PargrafodaLista"/>
        <w:numPr>
          <w:ilvl w:val="0"/>
          <w:numId w:val="19"/>
        </w:numPr>
        <w:jc w:val="both"/>
        <w:rPr>
          <w:rFonts w:cstheme="minorHAnsi"/>
          <w:vanish/>
        </w:rPr>
      </w:pPr>
    </w:p>
    <w:p w14:paraId="4EA93554" w14:textId="77777777" w:rsidR="00BD44E7" w:rsidRPr="00B64F14" w:rsidRDefault="00BD44E7" w:rsidP="00F446B6">
      <w:pPr>
        <w:pStyle w:val="PargrafodaLista"/>
        <w:numPr>
          <w:ilvl w:val="0"/>
          <w:numId w:val="19"/>
        </w:numPr>
        <w:jc w:val="both"/>
        <w:rPr>
          <w:rFonts w:cstheme="minorHAnsi"/>
          <w:vanish/>
        </w:rPr>
      </w:pPr>
    </w:p>
    <w:p w14:paraId="4C6FA85D" w14:textId="77777777" w:rsidR="00BD44E7" w:rsidRPr="00B64F14" w:rsidRDefault="00BD44E7" w:rsidP="00F446B6">
      <w:pPr>
        <w:pStyle w:val="PargrafodaLista"/>
        <w:numPr>
          <w:ilvl w:val="0"/>
          <w:numId w:val="19"/>
        </w:numPr>
        <w:jc w:val="both"/>
        <w:rPr>
          <w:rFonts w:cstheme="minorHAnsi"/>
          <w:vanish/>
        </w:rPr>
      </w:pPr>
    </w:p>
    <w:p w14:paraId="729AD13F" w14:textId="77777777" w:rsidR="00BD44E7" w:rsidRPr="00B64F14" w:rsidRDefault="00BD44E7" w:rsidP="00F446B6">
      <w:pPr>
        <w:pStyle w:val="PargrafodaLista"/>
        <w:numPr>
          <w:ilvl w:val="0"/>
          <w:numId w:val="19"/>
        </w:numPr>
        <w:jc w:val="both"/>
        <w:rPr>
          <w:rFonts w:cstheme="minorHAnsi"/>
          <w:vanish/>
        </w:rPr>
      </w:pPr>
    </w:p>
    <w:p w14:paraId="385A5972" w14:textId="77777777" w:rsidR="00BD44E7" w:rsidRPr="00B64F14" w:rsidRDefault="00BD44E7" w:rsidP="00F446B6">
      <w:pPr>
        <w:pStyle w:val="PargrafodaLista"/>
        <w:numPr>
          <w:ilvl w:val="0"/>
          <w:numId w:val="19"/>
        </w:numPr>
        <w:jc w:val="both"/>
        <w:rPr>
          <w:rFonts w:cstheme="minorHAnsi"/>
          <w:vanish/>
        </w:rPr>
      </w:pPr>
    </w:p>
    <w:p w14:paraId="7D26321E" w14:textId="77777777" w:rsidR="00BD44E7" w:rsidRPr="00B64F14" w:rsidRDefault="00BD44E7" w:rsidP="00F446B6">
      <w:pPr>
        <w:pStyle w:val="Nivel1"/>
        <w:spacing w:before="0"/>
        <w:ind w:left="357" w:hanging="357"/>
        <w:rPr>
          <w:rFonts w:asciiTheme="minorHAnsi" w:hAnsiTheme="minorHAnsi" w:cstheme="minorHAnsi"/>
          <w:bCs/>
          <w:sz w:val="20"/>
          <w:szCs w:val="20"/>
        </w:rPr>
      </w:pPr>
      <w:r w:rsidRPr="00B64F14">
        <w:rPr>
          <w:rFonts w:asciiTheme="minorHAnsi" w:hAnsiTheme="minorHAnsi" w:cstheme="minorHAnsi"/>
          <w:bCs/>
          <w:sz w:val="20"/>
          <w:szCs w:val="20"/>
        </w:rPr>
        <w:t>FORMA DE PAGAMENTO</w:t>
      </w:r>
    </w:p>
    <w:p w14:paraId="69981A58" w14:textId="77777777" w:rsidR="00F220E7" w:rsidRPr="00F220E7" w:rsidRDefault="00F220E7" w:rsidP="00F220E7">
      <w:pPr>
        <w:spacing w:after="0"/>
        <w:jc w:val="both"/>
        <w:rPr>
          <w:rFonts w:cstheme="minorHAnsi"/>
          <w:sz w:val="20"/>
          <w:szCs w:val="20"/>
        </w:rPr>
      </w:pPr>
      <w:r w:rsidRPr="00F220E7">
        <w:rPr>
          <w:rFonts w:cstheme="minorHAnsi"/>
          <w:sz w:val="20"/>
          <w:szCs w:val="20"/>
        </w:rPr>
        <w:t>12.1. Para execução do pagamento, a Contratada deverá emitir nota fiscal correspondente à sede ou filial que apresentou a documentação para a contratação, sem emendas, rasuras ou borrões, legível e em nome do Contratante.</w:t>
      </w:r>
    </w:p>
    <w:p w14:paraId="0B378FAB" w14:textId="77777777" w:rsidR="00F220E7" w:rsidRPr="00F220E7" w:rsidRDefault="00F220E7" w:rsidP="00F220E7">
      <w:pPr>
        <w:spacing w:after="0"/>
        <w:jc w:val="both"/>
        <w:rPr>
          <w:rFonts w:cstheme="minorHAnsi"/>
          <w:sz w:val="20"/>
          <w:szCs w:val="20"/>
        </w:rPr>
      </w:pPr>
      <w:r w:rsidRPr="00F220E7">
        <w:rPr>
          <w:rFonts w:cstheme="minorHAnsi"/>
          <w:sz w:val="20"/>
          <w:szCs w:val="20"/>
        </w:rPr>
        <w:t>12.2. A Contratada deverá apresentar a documentação para a cobrança respectiva à Secretaria Requisitante, até o 5º (quinto) dia útil posterior à data final do período de adimplemento da obrigação. 12.3. O pagamento será efetuado pelo Contratante em (uma única parcela), mediante crédito em conta corrente da Contratada nos seguintes prazos, conforme Decreto Municipal nº 7.173 de 15/01/2024:</w:t>
      </w:r>
    </w:p>
    <w:p w14:paraId="6D8F4399" w14:textId="77777777" w:rsidR="00F220E7" w:rsidRPr="00F220E7" w:rsidRDefault="00F220E7" w:rsidP="00F220E7">
      <w:pPr>
        <w:spacing w:after="0"/>
        <w:jc w:val="both"/>
        <w:rPr>
          <w:rFonts w:cstheme="minorHAnsi"/>
          <w:sz w:val="20"/>
          <w:szCs w:val="20"/>
        </w:rPr>
      </w:pPr>
      <w:r w:rsidRPr="00F220E7">
        <w:rPr>
          <w:rFonts w:cstheme="minorHAnsi"/>
          <w:sz w:val="20"/>
          <w:szCs w:val="20"/>
        </w:rPr>
        <w:t>12.3.1. Em 10 (dez dias) úteis para a liquidação da despesa, a contar do recebimento da nota fiscal ou instrumento de cobrança equivalente pela Administração;</w:t>
      </w:r>
    </w:p>
    <w:p w14:paraId="2C21326E" w14:textId="77777777" w:rsidR="00F220E7" w:rsidRPr="00F220E7" w:rsidRDefault="00F220E7" w:rsidP="00F220E7">
      <w:pPr>
        <w:spacing w:after="0"/>
        <w:jc w:val="both"/>
        <w:rPr>
          <w:rFonts w:cstheme="minorHAnsi"/>
          <w:sz w:val="20"/>
          <w:szCs w:val="20"/>
        </w:rPr>
      </w:pPr>
      <w:r w:rsidRPr="00F220E7">
        <w:rPr>
          <w:rFonts w:cstheme="minorHAnsi"/>
          <w:sz w:val="20"/>
          <w:szCs w:val="20"/>
        </w:rPr>
        <w:t>12.3.2. Em 20 (vinte dias) úteis para pagamento, a contar da liquidação da despesa.</w:t>
      </w:r>
    </w:p>
    <w:p w14:paraId="10986487" w14:textId="77777777" w:rsidR="00F220E7" w:rsidRPr="00F220E7" w:rsidRDefault="00F220E7" w:rsidP="00F220E7">
      <w:pPr>
        <w:spacing w:after="0"/>
        <w:jc w:val="both"/>
        <w:rPr>
          <w:rFonts w:cstheme="minorHAnsi"/>
          <w:sz w:val="20"/>
          <w:szCs w:val="20"/>
        </w:rPr>
      </w:pPr>
      <w:r w:rsidRPr="00F220E7">
        <w:rPr>
          <w:rFonts w:cstheme="minorHAnsi"/>
          <w:sz w:val="20"/>
          <w:szCs w:val="20"/>
        </w:rPr>
        <w:t>12.4. Na hipótese da apresentação de erros no documento de cobrança, fica suspenso o prazo para o pagamento respectivo, prosseguindo-se a contagem somente após a apresentação da nova documentação isenta de erros.</w:t>
      </w:r>
    </w:p>
    <w:p w14:paraId="41555C38" w14:textId="77777777" w:rsidR="00F220E7" w:rsidRPr="00F220E7" w:rsidRDefault="00F220E7" w:rsidP="00F220E7">
      <w:pPr>
        <w:spacing w:after="0"/>
        <w:jc w:val="both"/>
        <w:rPr>
          <w:rFonts w:cstheme="minorHAnsi"/>
          <w:sz w:val="20"/>
          <w:szCs w:val="20"/>
        </w:rPr>
      </w:pPr>
      <w:r w:rsidRPr="00F220E7">
        <w:rPr>
          <w:rFonts w:cstheme="minorHAnsi"/>
          <w:sz w:val="20"/>
          <w:szCs w:val="20"/>
        </w:rPr>
        <w:t xml:space="preserve">12.5. Ocorrendo atraso no pagamento das obrigações e desde que este atraso decorra de culpa do Contratante, o valor devido será acrescido de 0,1% (um décimo por cento) a título de multa, além de 0,033% (trinta e três </w:t>
      </w:r>
      <w:r w:rsidRPr="00F220E7">
        <w:rPr>
          <w:rFonts w:cstheme="minorHAnsi"/>
          <w:sz w:val="20"/>
          <w:szCs w:val="20"/>
        </w:rPr>
        <w:lastRenderedPageBreak/>
        <w:t xml:space="preserve">milésimos por cento) por dia de atraso, a título de compensação financeira, a serem calculados sobre a parcela devida. </w:t>
      </w:r>
    </w:p>
    <w:p w14:paraId="02BFADA2" w14:textId="77777777" w:rsidR="00F220E7" w:rsidRPr="00F220E7" w:rsidRDefault="00F220E7" w:rsidP="00F220E7">
      <w:pPr>
        <w:spacing w:after="0"/>
        <w:jc w:val="both"/>
        <w:rPr>
          <w:rFonts w:cstheme="minorHAnsi"/>
          <w:sz w:val="20"/>
          <w:szCs w:val="20"/>
        </w:rPr>
      </w:pPr>
      <w:r w:rsidRPr="00F220E7">
        <w:rPr>
          <w:rFonts w:cstheme="minorHAnsi"/>
          <w:sz w:val="20"/>
          <w:szCs w:val="20"/>
        </w:rPr>
        <w:t>12.6. O pagamento da multa e da compensação financeira a que se refere o subitem anterior será efetivado mediante autorização expressa do(a) Secretário(a) de Fazenda, em processo próprio, que se iniciará com o necessário requerimento que lhe for dirigido pela Contratada.</w:t>
      </w:r>
    </w:p>
    <w:p w14:paraId="0E74D8CD" w14:textId="77777777" w:rsidR="00F220E7" w:rsidRPr="00F220E7" w:rsidRDefault="00F220E7" w:rsidP="00F220E7">
      <w:pPr>
        <w:spacing w:after="0"/>
        <w:jc w:val="both"/>
        <w:rPr>
          <w:rFonts w:cstheme="minorHAnsi"/>
          <w:sz w:val="20"/>
          <w:szCs w:val="20"/>
        </w:rPr>
      </w:pPr>
      <w:r w:rsidRPr="00F220E7">
        <w:rPr>
          <w:rFonts w:cstheme="minorHAnsi"/>
          <w:sz w:val="20"/>
          <w:szCs w:val="20"/>
        </w:rPr>
        <w:t>12.7. Na emissão das notas fiscais para pagamento, as empresas deverão observar as regras de retenção do Imposto de Renda dispostas na Instrução Normativa nº RFB nº 1234, de 11 de janeiro de 2012, sob pena de não aceitação por parte do Contratante.</w:t>
      </w:r>
    </w:p>
    <w:p w14:paraId="3517F55E" w14:textId="33ADE5C0" w:rsidR="007258A0" w:rsidRPr="00B64F14" w:rsidRDefault="00F220E7" w:rsidP="00F220E7">
      <w:pPr>
        <w:spacing w:after="0"/>
        <w:jc w:val="both"/>
        <w:rPr>
          <w:rFonts w:cstheme="minorHAnsi"/>
          <w:sz w:val="20"/>
          <w:szCs w:val="20"/>
        </w:rPr>
      </w:pPr>
      <w:r w:rsidRPr="00F220E7">
        <w:rPr>
          <w:rFonts w:cstheme="minorHAnsi"/>
          <w:sz w:val="20"/>
          <w:szCs w:val="20"/>
        </w:rPr>
        <w:t>12.8. No caso da Contratada ser enquadrada nas hipóteses de não retenção constante do art. 4º, ou como pessoa jurídica amparada por medida judicial constante do art. 36, ambos da Instrução Normativa nº RFB nº 1234, de 11 de janeiro de 2012, deverá apresentar juntamente com o documento de cobrança a comprovação exigida na referida Instrução Normativa, SOB PENA DE RETENÇÃO DE TRIBUTOS NA FONTE.</w:t>
      </w:r>
    </w:p>
    <w:p w14:paraId="732CF016" w14:textId="77777777" w:rsidR="00BD44E7" w:rsidRPr="00B64F14" w:rsidRDefault="00BD44E7" w:rsidP="00F446B6">
      <w:pPr>
        <w:spacing w:after="0"/>
        <w:jc w:val="both"/>
        <w:rPr>
          <w:rFonts w:cstheme="minorHAnsi"/>
          <w:sz w:val="20"/>
          <w:szCs w:val="20"/>
        </w:rPr>
      </w:pPr>
    </w:p>
    <w:p w14:paraId="1E036D23" w14:textId="77777777" w:rsidR="00BD44E7" w:rsidRPr="00B64F14" w:rsidRDefault="00BD44E7" w:rsidP="00F446B6">
      <w:pPr>
        <w:pStyle w:val="Nivel1"/>
        <w:spacing w:before="0"/>
        <w:ind w:left="357" w:hanging="357"/>
        <w:rPr>
          <w:rFonts w:asciiTheme="minorHAnsi" w:hAnsiTheme="minorHAnsi" w:cstheme="minorHAnsi"/>
          <w:bCs/>
          <w:sz w:val="20"/>
          <w:szCs w:val="20"/>
        </w:rPr>
      </w:pPr>
      <w:r w:rsidRPr="00B64F14">
        <w:rPr>
          <w:rFonts w:asciiTheme="minorHAnsi" w:hAnsiTheme="minorHAnsi" w:cstheme="minorHAnsi"/>
          <w:bCs/>
          <w:sz w:val="20"/>
          <w:szCs w:val="20"/>
        </w:rPr>
        <w:t>CRITÉRIO DE JULGAMENTO</w:t>
      </w:r>
    </w:p>
    <w:p w14:paraId="047E95FC" w14:textId="49B6AAC4" w:rsidR="00BD44E7" w:rsidRPr="00B64F14" w:rsidRDefault="00BD44E7" w:rsidP="00F446B6">
      <w:pPr>
        <w:spacing w:after="0"/>
        <w:jc w:val="both"/>
        <w:rPr>
          <w:rFonts w:cstheme="minorHAnsi"/>
          <w:sz w:val="20"/>
          <w:szCs w:val="20"/>
        </w:rPr>
      </w:pPr>
      <w:r w:rsidRPr="00B64F14">
        <w:rPr>
          <w:rFonts w:cstheme="minorHAnsi"/>
          <w:sz w:val="20"/>
          <w:szCs w:val="20"/>
        </w:rPr>
        <w:t>13.1. Como critério de julgamento na presente contratação será adotado o de menor preço por item</w:t>
      </w:r>
      <w:r w:rsidR="00BE3D76" w:rsidRPr="00B64F14">
        <w:rPr>
          <w:rFonts w:cstheme="minorHAnsi"/>
          <w:sz w:val="20"/>
          <w:szCs w:val="20"/>
        </w:rPr>
        <w:t>.</w:t>
      </w:r>
      <w:r w:rsidRPr="00B64F14">
        <w:rPr>
          <w:rFonts w:cstheme="minorHAnsi"/>
          <w:sz w:val="20"/>
          <w:szCs w:val="20"/>
        </w:rPr>
        <w:t xml:space="preserve"> </w:t>
      </w:r>
    </w:p>
    <w:p w14:paraId="074C95DA" w14:textId="77777777" w:rsidR="00BD44E7" w:rsidRPr="00B64F14" w:rsidRDefault="00BD44E7" w:rsidP="00F446B6">
      <w:pPr>
        <w:spacing w:after="0"/>
        <w:jc w:val="both"/>
        <w:rPr>
          <w:rFonts w:cstheme="minorHAnsi"/>
          <w:sz w:val="20"/>
          <w:szCs w:val="20"/>
        </w:rPr>
      </w:pPr>
    </w:p>
    <w:p w14:paraId="29B458C2" w14:textId="77777777" w:rsidR="00BD44E7" w:rsidRPr="00B64F14" w:rsidRDefault="00BD44E7" w:rsidP="00F446B6">
      <w:pPr>
        <w:pStyle w:val="Nivel1"/>
        <w:spacing w:before="0"/>
        <w:ind w:left="357" w:hanging="357"/>
        <w:rPr>
          <w:rFonts w:asciiTheme="minorHAnsi" w:hAnsiTheme="minorHAnsi" w:cstheme="minorHAnsi"/>
          <w:bCs/>
          <w:sz w:val="20"/>
          <w:szCs w:val="20"/>
        </w:rPr>
      </w:pPr>
      <w:r w:rsidRPr="00B64F14">
        <w:rPr>
          <w:rFonts w:asciiTheme="minorHAnsi" w:hAnsiTheme="minorHAnsi" w:cstheme="minorHAnsi"/>
          <w:bCs/>
          <w:sz w:val="20"/>
          <w:szCs w:val="20"/>
        </w:rPr>
        <w:t>DA SUBCONTRATAÇÃO</w:t>
      </w:r>
    </w:p>
    <w:p w14:paraId="6D620937" w14:textId="35B3926A" w:rsidR="00BE3D76" w:rsidRPr="00B64F14" w:rsidRDefault="00BD44E7" w:rsidP="00F446B6">
      <w:pPr>
        <w:spacing w:after="120"/>
        <w:jc w:val="both"/>
        <w:rPr>
          <w:rFonts w:cstheme="minorHAnsi"/>
          <w:sz w:val="20"/>
          <w:szCs w:val="20"/>
        </w:rPr>
      </w:pPr>
      <w:r w:rsidRPr="00B64F14">
        <w:rPr>
          <w:rFonts w:cstheme="minorHAnsi"/>
          <w:sz w:val="20"/>
          <w:szCs w:val="20"/>
        </w:rPr>
        <w:t>14.1. Não será admitida a subcontratação, sub-rogação, cessão ou transferência no todo ou em parte do objeto.</w:t>
      </w:r>
    </w:p>
    <w:p w14:paraId="60501874" w14:textId="77777777" w:rsidR="00BD44E7" w:rsidRPr="00B64F14" w:rsidRDefault="00BD44E7" w:rsidP="00F446B6">
      <w:pPr>
        <w:pStyle w:val="Nivel1"/>
        <w:spacing w:before="0"/>
        <w:ind w:left="357" w:hanging="357"/>
        <w:rPr>
          <w:rFonts w:asciiTheme="minorHAnsi" w:hAnsiTheme="minorHAnsi" w:cstheme="minorHAnsi"/>
          <w:bCs/>
          <w:sz w:val="20"/>
          <w:szCs w:val="20"/>
        </w:rPr>
      </w:pPr>
      <w:r w:rsidRPr="00B64F14">
        <w:rPr>
          <w:rFonts w:asciiTheme="minorHAnsi" w:hAnsiTheme="minorHAnsi" w:cstheme="minorHAnsi"/>
          <w:bCs/>
          <w:sz w:val="20"/>
          <w:szCs w:val="20"/>
        </w:rPr>
        <w:t>SUSTENTABILIDADE</w:t>
      </w:r>
    </w:p>
    <w:p w14:paraId="7BC6FE8B" w14:textId="77777777" w:rsidR="00BD44E7" w:rsidRPr="00B64F14" w:rsidRDefault="00BD44E7" w:rsidP="00F446B6">
      <w:pPr>
        <w:spacing w:after="0"/>
        <w:jc w:val="both"/>
        <w:rPr>
          <w:rFonts w:cstheme="minorHAnsi"/>
          <w:sz w:val="20"/>
          <w:szCs w:val="20"/>
        </w:rPr>
      </w:pPr>
      <w:r w:rsidRPr="00B64F14">
        <w:rPr>
          <w:rFonts w:cstheme="minorHAnsi"/>
          <w:sz w:val="20"/>
          <w:szCs w:val="20"/>
        </w:rPr>
        <w:t>15.1. A Contratada deverá cumprir as orientações da Instrução Normativa nº 1, de 19 de janeiro de 2010, do Ministério do Planejamento, Desenvolvimento e Gestão (MPDG), referente aos critérios de Sustentabilidade Ambiental, em seus Artigos 5º e 6º, no que couber.</w:t>
      </w:r>
    </w:p>
    <w:p w14:paraId="1C20039F" w14:textId="77777777" w:rsidR="00BD44E7" w:rsidRPr="00B64F14" w:rsidRDefault="00BD44E7" w:rsidP="00F446B6">
      <w:pPr>
        <w:spacing w:after="0"/>
        <w:jc w:val="both"/>
        <w:rPr>
          <w:rFonts w:cstheme="minorHAnsi"/>
          <w:sz w:val="20"/>
          <w:szCs w:val="20"/>
        </w:rPr>
      </w:pPr>
    </w:p>
    <w:p w14:paraId="1337BE9C" w14:textId="77777777" w:rsidR="00BD44E7" w:rsidRPr="00B64F14" w:rsidRDefault="00BD44E7" w:rsidP="00F446B6">
      <w:pPr>
        <w:pStyle w:val="Nivel1"/>
        <w:spacing w:before="0"/>
        <w:ind w:left="357" w:hanging="357"/>
        <w:rPr>
          <w:rFonts w:asciiTheme="minorHAnsi" w:hAnsiTheme="minorHAnsi" w:cstheme="minorHAnsi"/>
          <w:bCs/>
          <w:sz w:val="20"/>
          <w:szCs w:val="20"/>
        </w:rPr>
      </w:pPr>
      <w:r w:rsidRPr="00B64F14">
        <w:rPr>
          <w:rFonts w:asciiTheme="minorHAnsi" w:hAnsiTheme="minorHAnsi" w:cstheme="minorHAnsi"/>
          <w:bCs/>
          <w:sz w:val="20"/>
          <w:szCs w:val="20"/>
        </w:rPr>
        <w:t>OBRIGAÇÕES DAS PARTES</w:t>
      </w:r>
    </w:p>
    <w:p w14:paraId="5C9823F6" w14:textId="77777777" w:rsidR="00BD44E7" w:rsidRPr="00B64F14" w:rsidRDefault="00BD44E7" w:rsidP="00F446B6">
      <w:pPr>
        <w:spacing w:after="120"/>
        <w:jc w:val="both"/>
        <w:rPr>
          <w:rFonts w:cstheme="minorHAnsi"/>
          <w:b/>
          <w:sz w:val="20"/>
          <w:szCs w:val="20"/>
        </w:rPr>
      </w:pPr>
      <w:r w:rsidRPr="00B64F14">
        <w:rPr>
          <w:rFonts w:cstheme="minorHAnsi"/>
          <w:b/>
          <w:sz w:val="20"/>
          <w:szCs w:val="20"/>
        </w:rPr>
        <w:t>16.1. DA CONTRATADA</w:t>
      </w:r>
    </w:p>
    <w:p w14:paraId="53A88489" w14:textId="77777777" w:rsidR="00BD44E7" w:rsidRPr="00B64F14" w:rsidRDefault="00BD44E7" w:rsidP="00F446B6">
      <w:pPr>
        <w:jc w:val="both"/>
        <w:rPr>
          <w:rFonts w:cstheme="minorHAnsi"/>
          <w:sz w:val="20"/>
          <w:szCs w:val="20"/>
        </w:rPr>
      </w:pPr>
      <w:r w:rsidRPr="00B64F14">
        <w:rPr>
          <w:rFonts w:cstheme="minorHAnsi"/>
          <w:sz w:val="20"/>
          <w:szCs w:val="20"/>
        </w:rPr>
        <w:t xml:space="preserve">Compete à Contratada as seguintes obrigações: </w:t>
      </w:r>
    </w:p>
    <w:p w14:paraId="02F15264" w14:textId="77777777" w:rsidR="00BD44E7" w:rsidRPr="00B64F14" w:rsidRDefault="00BD44E7" w:rsidP="00F446B6">
      <w:pPr>
        <w:pStyle w:val="PargrafodaLista"/>
        <w:numPr>
          <w:ilvl w:val="0"/>
          <w:numId w:val="20"/>
        </w:numPr>
        <w:spacing w:after="120"/>
        <w:jc w:val="both"/>
        <w:rPr>
          <w:rFonts w:cstheme="minorHAnsi"/>
          <w:sz w:val="20"/>
          <w:szCs w:val="20"/>
        </w:rPr>
      </w:pPr>
      <w:r w:rsidRPr="00B64F14">
        <w:rPr>
          <w:rFonts w:cstheme="minorHAnsi"/>
          <w:sz w:val="20"/>
          <w:szCs w:val="20"/>
        </w:rPr>
        <w:t>Manter, durante toda vigência da contratação, as condições de habilitação e qualificação exigidas no Aviso de Contratação Direta que originará a DISPENSA, em compatibilidade com as obrigações assumidas, na forma do inciso XVI do artigo 92 da Lei Federal 14.133/21;</w:t>
      </w:r>
    </w:p>
    <w:p w14:paraId="7EF278E7" w14:textId="77777777" w:rsidR="00BD44E7" w:rsidRPr="00B64F14" w:rsidRDefault="00BD44E7" w:rsidP="00F446B6">
      <w:pPr>
        <w:pStyle w:val="PargrafodaLista"/>
        <w:numPr>
          <w:ilvl w:val="0"/>
          <w:numId w:val="20"/>
        </w:numPr>
        <w:spacing w:after="120"/>
        <w:jc w:val="both"/>
        <w:rPr>
          <w:rFonts w:cstheme="minorHAnsi"/>
          <w:sz w:val="20"/>
          <w:szCs w:val="20"/>
        </w:rPr>
      </w:pPr>
      <w:r w:rsidRPr="00B64F14">
        <w:rPr>
          <w:rFonts w:cstheme="minorHAnsi"/>
          <w:sz w:val="20"/>
          <w:szCs w:val="20"/>
        </w:rPr>
        <w:t>Fornecer o(s) bem(</w:t>
      </w:r>
      <w:proofErr w:type="spellStart"/>
      <w:r w:rsidRPr="00B64F14">
        <w:rPr>
          <w:rFonts w:cstheme="minorHAnsi"/>
          <w:sz w:val="20"/>
          <w:szCs w:val="20"/>
        </w:rPr>
        <w:t>ns</w:t>
      </w:r>
      <w:proofErr w:type="spellEnd"/>
      <w:r w:rsidRPr="00B64F14">
        <w:rPr>
          <w:rFonts w:cstheme="minorHAnsi"/>
          <w:sz w:val="20"/>
          <w:szCs w:val="20"/>
        </w:rPr>
        <w:t>) conforme especificações, prazos e nos locais previstos neste Termo de Referência, em perfeitas condições e de acordo com a marca, fabricante, modelo, procedência e prazo de garantia ou validade consignados em sua Proposta Comercial, acompanhado(s) da respectiva nota fiscal;</w:t>
      </w:r>
    </w:p>
    <w:p w14:paraId="37152710" w14:textId="77777777" w:rsidR="00BD44E7" w:rsidRPr="00B64F14" w:rsidRDefault="00BD44E7" w:rsidP="00F446B6">
      <w:pPr>
        <w:pStyle w:val="PargrafodaLista"/>
        <w:numPr>
          <w:ilvl w:val="0"/>
          <w:numId w:val="20"/>
        </w:numPr>
        <w:spacing w:after="120"/>
        <w:jc w:val="both"/>
        <w:rPr>
          <w:rFonts w:cstheme="minorHAnsi"/>
          <w:sz w:val="20"/>
          <w:szCs w:val="20"/>
        </w:rPr>
      </w:pPr>
      <w:r w:rsidRPr="00B64F14">
        <w:rPr>
          <w:rFonts w:cstheme="minorHAnsi"/>
          <w:sz w:val="20"/>
          <w:szCs w:val="20"/>
        </w:rPr>
        <w:t>Responsabilizar-se pelos danos causados ao patrimônio do Município, a seus servidores ou ao público em geral, em decorrência do fornecimento de material em desacordo com as especificações deste Termo de Referência, ficando obrigada a promover o ressarcimento a preços atualizados, dentro de 30 (trinta) dias contados da comprovação de sua responsabilidade, sob pena das medidas judiciais cabíveis;</w:t>
      </w:r>
    </w:p>
    <w:p w14:paraId="41886602" w14:textId="77777777" w:rsidR="00BD44E7" w:rsidRPr="00B64F14" w:rsidRDefault="00BD44E7" w:rsidP="00F446B6">
      <w:pPr>
        <w:pStyle w:val="PargrafodaLista"/>
        <w:numPr>
          <w:ilvl w:val="0"/>
          <w:numId w:val="20"/>
        </w:numPr>
        <w:spacing w:after="120"/>
        <w:jc w:val="both"/>
        <w:rPr>
          <w:rFonts w:cstheme="minorHAnsi"/>
          <w:sz w:val="20"/>
          <w:szCs w:val="20"/>
        </w:rPr>
      </w:pPr>
      <w:r w:rsidRPr="00B64F14">
        <w:rPr>
          <w:rFonts w:cstheme="minorHAnsi"/>
          <w:sz w:val="20"/>
          <w:szCs w:val="20"/>
        </w:rPr>
        <w:t xml:space="preserve">Promover por sua conta, através de seguros, a cobertura dos riscos a que se julgar exposta, em vista das responsabilidades que lhe cabem na execução do objeto, bem como responsabilizar-se pelas despesas dos tributos, encargos trabalhistas, previdenciários, fiscais, comerciais, taxas, fretes, deslocamento de pessoal, prestação de garantia e quaisquer outras obrigações que incidam ou venham a incidir na execução do objeto; </w:t>
      </w:r>
    </w:p>
    <w:p w14:paraId="28BE225C" w14:textId="77777777" w:rsidR="00BD44E7" w:rsidRPr="00B64F14" w:rsidRDefault="00BD44E7" w:rsidP="00F446B6">
      <w:pPr>
        <w:pStyle w:val="PargrafodaLista"/>
        <w:numPr>
          <w:ilvl w:val="0"/>
          <w:numId w:val="20"/>
        </w:numPr>
        <w:spacing w:after="120"/>
        <w:jc w:val="both"/>
        <w:rPr>
          <w:rFonts w:cstheme="minorHAnsi"/>
          <w:sz w:val="20"/>
          <w:szCs w:val="20"/>
        </w:rPr>
      </w:pPr>
      <w:r w:rsidRPr="00B64F14">
        <w:rPr>
          <w:rFonts w:cstheme="minorHAnsi"/>
          <w:sz w:val="20"/>
          <w:szCs w:val="20"/>
        </w:rPr>
        <w:t xml:space="preserve">Credenciar junto ao Município preposto para representá-lo e atender às requisições efetuadas pelo </w:t>
      </w:r>
    </w:p>
    <w:p w14:paraId="2138EFC7" w14:textId="77777777" w:rsidR="00BD44E7" w:rsidRPr="00B64F14" w:rsidRDefault="00BD44E7" w:rsidP="00F446B6">
      <w:pPr>
        <w:pStyle w:val="PargrafodaLista"/>
        <w:numPr>
          <w:ilvl w:val="0"/>
          <w:numId w:val="20"/>
        </w:numPr>
        <w:spacing w:after="120"/>
        <w:jc w:val="both"/>
        <w:rPr>
          <w:rFonts w:cstheme="minorHAnsi"/>
          <w:sz w:val="20"/>
          <w:szCs w:val="20"/>
        </w:rPr>
      </w:pPr>
      <w:r w:rsidRPr="00B64F14">
        <w:rPr>
          <w:rFonts w:cstheme="minorHAnsi"/>
          <w:sz w:val="20"/>
          <w:szCs w:val="20"/>
        </w:rPr>
        <w:t xml:space="preserve">Substituir o objeto as suas expensas, no todo ou em parte, quando fornecido com defeitos ou incorreções, bem como quando em desacordo com o Termo de Referência; </w:t>
      </w:r>
    </w:p>
    <w:p w14:paraId="20535C4B" w14:textId="77777777" w:rsidR="00BD44E7" w:rsidRPr="00B64F14" w:rsidRDefault="00BD44E7" w:rsidP="00F446B6">
      <w:pPr>
        <w:pStyle w:val="PargrafodaLista"/>
        <w:numPr>
          <w:ilvl w:val="0"/>
          <w:numId w:val="20"/>
        </w:numPr>
        <w:spacing w:after="120"/>
        <w:jc w:val="both"/>
        <w:rPr>
          <w:rFonts w:cstheme="minorHAnsi"/>
          <w:sz w:val="20"/>
          <w:szCs w:val="20"/>
        </w:rPr>
      </w:pPr>
      <w:r w:rsidRPr="00B64F14">
        <w:rPr>
          <w:rFonts w:cstheme="minorHAnsi"/>
          <w:sz w:val="20"/>
          <w:szCs w:val="20"/>
        </w:rPr>
        <w:t xml:space="preserve">Cientificar imediatamente a Fiscalização sobre qualquer ocorrência anormal que afete o fornecimento do objeto; </w:t>
      </w:r>
    </w:p>
    <w:p w14:paraId="39086929" w14:textId="77777777" w:rsidR="00BD44E7" w:rsidRPr="00B64F14" w:rsidRDefault="00BD44E7" w:rsidP="00F446B6">
      <w:pPr>
        <w:pStyle w:val="PargrafodaLista"/>
        <w:numPr>
          <w:ilvl w:val="0"/>
          <w:numId w:val="20"/>
        </w:numPr>
        <w:spacing w:after="120"/>
        <w:jc w:val="both"/>
        <w:rPr>
          <w:rFonts w:cstheme="minorHAnsi"/>
          <w:sz w:val="20"/>
          <w:szCs w:val="20"/>
        </w:rPr>
      </w:pPr>
      <w:r w:rsidRPr="00B64F14">
        <w:rPr>
          <w:rFonts w:cstheme="minorHAnsi"/>
          <w:sz w:val="20"/>
          <w:szCs w:val="20"/>
        </w:rPr>
        <w:lastRenderedPageBreak/>
        <w:t>Responsabilizar-se e indenizar por eventuais danos causados diretamente à Administração ou a terceiros, decorrentes de sua culpa ou dolo na execução do contrato</w:t>
      </w:r>
      <w:r w:rsidR="00AB31BE" w:rsidRPr="00B64F14">
        <w:rPr>
          <w:rFonts w:cstheme="minorHAnsi"/>
          <w:sz w:val="20"/>
          <w:szCs w:val="20"/>
        </w:rPr>
        <w:t xml:space="preserve"> ou instrumento equivalente</w:t>
      </w:r>
      <w:r w:rsidRPr="00B64F14">
        <w:rPr>
          <w:rFonts w:cstheme="minorHAnsi"/>
          <w:sz w:val="20"/>
          <w:szCs w:val="20"/>
        </w:rPr>
        <w:t>, não excluindo ou reduzindo essa responsabilidade a Fiscalização;</w:t>
      </w:r>
    </w:p>
    <w:p w14:paraId="12B7216A" w14:textId="77777777" w:rsidR="00BD44E7" w:rsidRPr="00B64F14" w:rsidRDefault="00BD44E7" w:rsidP="00F446B6">
      <w:pPr>
        <w:pStyle w:val="PargrafodaLista"/>
        <w:numPr>
          <w:ilvl w:val="0"/>
          <w:numId w:val="20"/>
        </w:numPr>
        <w:spacing w:after="120"/>
        <w:jc w:val="both"/>
        <w:rPr>
          <w:rFonts w:cstheme="minorHAnsi"/>
          <w:sz w:val="20"/>
          <w:szCs w:val="20"/>
        </w:rPr>
      </w:pPr>
      <w:r w:rsidRPr="00B64F14">
        <w:rPr>
          <w:rFonts w:cstheme="minorHAnsi"/>
          <w:sz w:val="20"/>
          <w:szCs w:val="20"/>
        </w:rPr>
        <w:t xml:space="preserve">Aceitar os acréscimos ou supressões do objeto que se fizerem necessários, na forma prevista no art. 125 da Lei Federal nº 14.133/21; </w:t>
      </w:r>
    </w:p>
    <w:p w14:paraId="168998FB" w14:textId="77777777" w:rsidR="00BD44E7" w:rsidRPr="00B64F14" w:rsidRDefault="00BD44E7" w:rsidP="00F446B6">
      <w:pPr>
        <w:pStyle w:val="PargrafodaLista"/>
        <w:numPr>
          <w:ilvl w:val="0"/>
          <w:numId w:val="20"/>
        </w:numPr>
        <w:spacing w:after="120"/>
        <w:jc w:val="both"/>
        <w:rPr>
          <w:rFonts w:cstheme="minorHAnsi"/>
          <w:sz w:val="20"/>
          <w:szCs w:val="20"/>
        </w:rPr>
      </w:pPr>
      <w:r w:rsidRPr="00B64F14">
        <w:rPr>
          <w:rFonts w:cstheme="minorHAnsi"/>
          <w:sz w:val="20"/>
          <w:szCs w:val="20"/>
        </w:rPr>
        <w:t xml:space="preserve">Prestar todo e qualquer esclarecimento ou informação solicitada pela Fiscalização do Município, atendendo as medidas técnicas e administrativas determinadas por esta; </w:t>
      </w:r>
    </w:p>
    <w:p w14:paraId="37BE94E0" w14:textId="77777777" w:rsidR="00BD44E7" w:rsidRPr="00B64F14" w:rsidRDefault="00BD44E7" w:rsidP="00F446B6">
      <w:pPr>
        <w:pStyle w:val="PargrafodaLista"/>
        <w:numPr>
          <w:ilvl w:val="0"/>
          <w:numId w:val="20"/>
        </w:numPr>
        <w:spacing w:after="120"/>
        <w:jc w:val="both"/>
        <w:rPr>
          <w:rFonts w:cstheme="minorHAnsi"/>
          <w:sz w:val="20"/>
          <w:szCs w:val="20"/>
        </w:rPr>
      </w:pPr>
      <w:r w:rsidRPr="00B64F14">
        <w:rPr>
          <w:rFonts w:cstheme="minorHAnsi"/>
          <w:sz w:val="20"/>
          <w:szCs w:val="20"/>
        </w:rPr>
        <w:t xml:space="preserve">Corrigir, prontamente, quaisquer erros ou malfeitos no fornecimento do objeto, atendendo assim, as reclamações, exigências ou observações feitas pela Fiscalização; </w:t>
      </w:r>
    </w:p>
    <w:p w14:paraId="256217FD" w14:textId="77777777" w:rsidR="00BD44E7" w:rsidRPr="00B64F14" w:rsidRDefault="00BD44E7" w:rsidP="00F446B6">
      <w:pPr>
        <w:pStyle w:val="PargrafodaLista"/>
        <w:numPr>
          <w:ilvl w:val="0"/>
          <w:numId w:val="20"/>
        </w:numPr>
        <w:spacing w:after="120"/>
        <w:jc w:val="both"/>
        <w:rPr>
          <w:rFonts w:cstheme="minorHAnsi"/>
          <w:sz w:val="20"/>
          <w:szCs w:val="20"/>
        </w:rPr>
      </w:pPr>
      <w:r w:rsidRPr="00B64F14">
        <w:rPr>
          <w:rFonts w:cstheme="minorHAnsi"/>
          <w:sz w:val="20"/>
          <w:szCs w:val="20"/>
        </w:rPr>
        <w:t>Manter em sigilo toda informação referente ao Município que a C</w:t>
      </w:r>
      <w:r w:rsidR="001E12D4" w:rsidRPr="00B64F14">
        <w:rPr>
          <w:rFonts w:cstheme="minorHAnsi"/>
          <w:sz w:val="20"/>
          <w:szCs w:val="20"/>
        </w:rPr>
        <w:t>ontratada</w:t>
      </w:r>
      <w:r w:rsidRPr="00B64F14">
        <w:rPr>
          <w:rFonts w:cstheme="minorHAnsi"/>
          <w:sz w:val="20"/>
          <w:szCs w:val="20"/>
        </w:rPr>
        <w:t xml:space="preserve"> e seus prepostos vierem a tomar conhecimento por necessidade </w:t>
      </w:r>
      <w:r w:rsidR="001E12D4" w:rsidRPr="00B64F14">
        <w:rPr>
          <w:rFonts w:cstheme="minorHAnsi"/>
          <w:sz w:val="20"/>
          <w:szCs w:val="20"/>
        </w:rPr>
        <w:t xml:space="preserve">no </w:t>
      </w:r>
      <w:r w:rsidRPr="00B64F14">
        <w:rPr>
          <w:rFonts w:cstheme="minorHAnsi"/>
          <w:sz w:val="20"/>
          <w:szCs w:val="20"/>
        </w:rPr>
        <w:t>fornecimento do objeto ora contratado. Não poderá, sob hipótese alguma, ser divulgada a terceiros, sendo responsável civil, penal e administrativamente pelo uso das informações sigilosas a que tiver acesso;</w:t>
      </w:r>
    </w:p>
    <w:p w14:paraId="3F3F0ABE" w14:textId="77777777" w:rsidR="00BD44E7" w:rsidRPr="00B64F14" w:rsidRDefault="00BD44E7" w:rsidP="00F446B6">
      <w:pPr>
        <w:pStyle w:val="PargrafodaLista"/>
        <w:numPr>
          <w:ilvl w:val="0"/>
          <w:numId w:val="20"/>
        </w:numPr>
        <w:spacing w:after="120"/>
        <w:jc w:val="both"/>
        <w:rPr>
          <w:rFonts w:cstheme="minorHAnsi"/>
          <w:sz w:val="20"/>
          <w:szCs w:val="20"/>
        </w:rPr>
      </w:pPr>
      <w:r w:rsidRPr="00B64F14">
        <w:rPr>
          <w:rFonts w:cstheme="minorHAnsi"/>
          <w:sz w:val="20"/>
          <w:szCs w:val="20"/>
        </w:rPr>
        <w:t xml:space="preserve">As partes deverão cumprir a Lei nº 13.709, de 14 de agosto de 2018 (LGPD), quanto a todos os dados pessoais a que tenham acesso em razão do certame ou do contrato administrativo </w:t>
      </w:r>
      <w:r w:rsidR="00AB31BE" w:rsidRPr="00B64F14">
        <w:rPr>
          <w:rFonts w:cstheme="minorHAnsi"/>
          <w:sz w:val="20"/>
          <w:szCs w:val="20"/>
        </w:rPr>
        <w:t xml:space="preserve">ou instrumento equivalente </w:t>
      </w:r>
      <w:r w:rsidRPr="00B64F14">
        <w:rPr>
          <w:rFonts w:cstheme="minorHAnsi"/>
          <w:sz w:val="20"/>
          <w:szCs w:val="20"/>
        </w:rPr>
        <w:t xml:space="preserve">que eventualmente venha a ser firmado, a partir da apresentação da proposta no procedimento de contratação, independentemente de declaração ou de aceitação expressa; </w:t>
      </w:r>
    </w:p>
    <w:p w14:paraId="708BFFF3" w14:textId="77777777" w:rsidR="00BD44E7" w:rsidRPr="00B64F14" w:rsidRDefault="00BD44E7" w:rsidP="00F446B6">
      <w:pPr>
        <w:pStyle w:val="PargrafodaLista"/>
        <w:numPr>
          <w:ilvl w:val="0"/>
          <w:numId w:val="20"/>
        </w:numPr>
        <w:spacing w:after="120"/>
        <w:ind w:left="714" w:hanging="357"/>
        <w:jc w:val="both"/>
        <w:rPr>
          <w:rFonts w:cstheme="minorHAnsi"/>
          <w:b/>
          <w:sz w:val="20"/>
          <w:szCs w:val="20"/>
        </w:rPr>
      </w:pPr>
      <w:r w:rsidRPr="00B64F14">
        <w:rPr>
          <w:rFonts w:cstheme="minorHAnsi"/>
          <w:sz w:val="20"/>
          <w:szCs w:val="20"/>
        </w:rPr>
        <w:t>Cumprir todas as demais obrigações impostas neste Termo de referência.</w:t>
      </w:r>
    </w:p>
    <w:p w14:paraId="45E700D1" w14:textId="77777777" w:rsidR="00BD44E7" w:rsidRPr="00B64F14" w:rsidRDefault="00BD44E7" w:rsidP="00F446B6">
      <w:pPr>
        <w:pStyle w:val="PargrafodaLista"/>
        <w:spacing w:after="0" w:line="240" w:lineRule="auto"/>
        <w:jc w:val="both"/>
        <w:rPr>
          <w:rFonts w:cstheme="minorHAnsi"/>
          <w:b/>
          <w:sz w:val="20"/>
          <w:szCs w:val="20"/>
        </w:rPr>
      </w:pPr>
    </w:p>
    <w:p w14:paraId="4A172F5C" w14:textId="77777777" w:rsidR="00BD44E7" w:rsidRPr="00B64F14" w:rsidRDefault="00BD44E7" w:rsidP="00F446B6">
      <w:pPr>
        <w:spacing w:after="120"/>
        <w:jc w:val="both"/>
        <w:rPr>
          <w:rFonts w:cstheme="minorHAnsi"/>
          <w:b/>
          <w:sz w:val="20"/>
          <w:szCs w:val="20"/>
        </w:rPr>
      </w:pPr>
      <w:r w:rsidRPr="00B64F14">
        <w:rPr>
          <w:rFonts w:cstheme="minorHAnsi"/>
          <w:b/>
          <w:sz w:val="20"/>
          <w:szCs w:val="20"/>
        </w:rPr>
        <w:t>16.2. DO CONTRATANTE</w:t>
      </w:r>
    </w:p>
    <w:p w14:paraId="7680C9AA" w14:textId="77777777" w:rsidR="00AB31BE" w:rsidRPr="00B64F14" w:rsidRDefault="00BD44E7" w:rsidP="00F446B6">
      <w:pPr>
        <w:spacing w:after="120"/>
        <w:jc w:val="both"/>
        <w:rPr>
          <w:rFonts w:cstheme="minorHAnsi"/>
          <w:sz w:val="20"/>
          <w:szCs w:val="20"/>
        </w:rPr>
      </w:pPr>
      <w:r w:rsidRPr="00B64F14">
        <w:rPr>
          <w:rFonts w:cstheme="minorHAnsi"/>
          <w:sz w:val="20"/>
          <w:szCs w:val="20"/>
        </w:rPr>
        <w:t xml:space="preserve">Compete ao Contratante as seguintes obrigações: </w:t>
      </w:r>
    </w:p>
    <w:p w14:paraId="45C57884" w14:textId="77777777" w:rsidR="00AB31BE" w:rsidRPr="00B64F14" w:rsidRDefault="00BD44E7" w:rsidP="00F446B6">
      <w:pPr>
        <w:pStyle w:val="PargrafodaLista"/>
        <w:numPr>
          <w:ilvl w:val="0"/>
          <w:numId w:val="24"/>
        </w:numPr>
        <w:spacing w:after="0"/>
        <w:ind w:left="714" w:hanging="357"/>
        <w:jc w:val="both"/>
        <w:rPr>
          <w:rFonts w:cstheme="minorHAnsi"/>
          <w:sz w:val="20"/>
          <w:szCs w:val="20"/>
        </w:rPr>
      </w:pPr>
      <w:r w:rsidRPr="00B64F14">
        <w:rPr>
          <w:rFonts w:cstheme="minorHAnsi"/>
          <w:sz w:val="20"/>
          <w:szCs w:val="20"/>
        </w:rPr>
        <w:t xml:space="preserve">Proporcionar todas as facilidades indispensáveis à boa execução das obrigações contratuais, inclusive permitindo o acesso de empregados, prepostos ou representantes da </w:t>
      </w:r>
      <w:r w:rsidR="005B6AA5" w:rsidRPr="00B64F14">
        <w:rPr>
          <w:rFonts w:cstheme="minorHAnsi"/>
          <w:sz w:val="20"/>
          <w:szCs w:val="20"/>
        </w:rPr>
        <w:t>Contrat</w:t>
      </w:r>
      <w:r w:rsidRPr="00B64F14">
        <w:rPr>
          <w:rFonts w:cstheme="minorHAnsi"/>
          <w:sz w:val="20"/>
          <w:szCs w:val="20"/>
        </w:rPr>
        <w:t xml:space="preserve">ada às dependências do Município relacionadas à execução do objeto deste Termo de Referência; </w:t>
      </w:r>
    </w:p>
    <w:p w14:paraId="43AD403C" w14:textId="77777777" w:rsidR="00AB31BE" w:rsidRPr="00B64F14" w:rsidRDefault="00BD44E7" w:rsidP="00F446B6">
      <w:pPr>
        <w:pStyle w:val="PargrafodaLista"/>
        <w:numPr>
          <w:ilvl w:val="0"/>
          <w:numId w:val="24"/>
        </w:numPr>
        <w:spacing w:after="0"/>
        <w:ind w:left="714" w:hanging="357"/>
        <w:jc w:val="both"/>
        <w:rPr>
          <w:rFonts w:cstheme="minorHAnsi"/>
          <w:sz w:val="20"/>
          <w:szCs w:val="20"/>
        </w:rPr>
      </w:pPr>
      <w:r w:rsidRPr="00B64F14">
        <w:rPr>
          <w:rFonts w:cstheme="minorHAnsi"/>
          <w:sz w:val="20"/>
          <w:szCs w:val="20"/>
        </w:rPr>
        <w:t xml:space="preserve">Verificar minuciosamente, no prazo fixado, a conformidade do objeto fornecido perante as especificações constantes do Termo de Referência e da Proposta Comercial, para fins de aceitação e recebimento definitivo; </w:t>
      </w:r>
    </w:p>
    <w:p w14:paraId="6886274B" w14:textId="77777777" w:rsidR="00AB31BE" w:rsidRPr="00B64F14" w:rsidRDefault="00BD44E7" w:rsidP="00F446B6">
      <w:pPr>
        <w:pStyle w:val="PargrafodaLista"/>
        <w:numPr>
          <w:ilvl w:val="0"/>
          <w:numId w:val="24"/>
        </w:numPr>
        <w:spacing w:after="0"/>
        <w:ind w:left="714" w:hanging="357"/>
        <w:jc w:val="both"/>
        <w:rPr>
          <w:rFonts w:cstheme="minorHAnsi"/>
          <w:sz w:val="20"/>
          <w:szCs w:val="20"/>
        </w:rPr>
      </w:pPr>
      <w:r w:rsidRPr="00B64F14">
        <w:rPr>
          <w:rFonts w:cstheme="minorHAnsi"/>
          <w:sz w:val="20"/>
          <w:szCs w:val="20"/>
        </w:rPr>
        <w:t xml:space="preserve">Prestar informações e esclarecimentos necessários à execução do objeto, que venham a ser solicitados por representante legal ou preposto da </w:t>
      </w:r>
      <w:r w:rsidR="00946191" w:rsidRPr="00B64F14">
        <w:rPr>
          <w:rFonts w:cstheme="minorHAnsi"/>
          <w:sz w:val="20"/>
          <w:szCs w:val="20"/>
        </w:rPr>
        <w:t>Con</w:t>
      </w:r>
      <w:r w:rsidRPr="00B64F14">
        <w:rPr>
          <w:rFonts w:cstheme="minorHAnsi"/>
          <w:sz w:val="20"/>
          <w:szCs w:val="20"/>
        </w:rPr>
        <w:t xml:space="preserve">tratada; </w:t>
      </w:r>
    </w:p>
    <w:p w14:paraId="7D9E5EDB" w14:textId="77777777" w:rsidR="00AB31BE" w:rsidRPr="00B64F14" w:rsidRDefault="00BD44E7" w:rsidP="00F446B6">
      <w:pPr>
        <w:pStyle w:val="PargrafodaLista"/>
        <w:numPr>
          <w:ilvl w:val="0"/>
          <w:numId w:val="24"/>
        </w:numPr>
        <w:spacing w:after="0"/>
        <w:ind w:left="714" w:hanging="357"/>
        <w:jc w:val="both"/>
        <w:rPr>
          <w:rFonts w:cstheme="minorHAnsi"/>
          <w:sz w:val="20"/>
          <w:szCs w:val="20"/>
        </w:rPr>
      </w:pPr>
      <w:r w:rsidRPr="00B64F14">
        <w:rPr>
          <w:rFonts w:cstheme="minorHAnsi"/>
          <w:sz w:val="20"/>
          <w:szCs w:val="20"/>
        </w:rPr>
        <w:t xml:space="preserve">Promover o acompanhamento e fiscalização da execução do objeto, de forma a verificar a sua perfeita execução; </w:t>
      </w:r>
    </w:p>
    <w:p w14:paraId="3FA9E601" w14:textId="77777777" w:rsidR="00AB31BE" w:rsidRPr="00B64F14" w:rsidRDefault="00BD44E7" w:rsidP="00F446B6">
      <w:pPr>
        <w:pStyle w:val="PargrafodaLista"/>
        <w:numPr>
          <w:ilvl w:val="0"/>
          <w:numId w:val="24"/>
        </w:numPr>
        <w:spacing w:after="0"/>
        <w:ind w:left="714" w:hanging="357"/>
        <w:jc w:val="both"/>
        <w:rPr>
          <w:rFonts w:cstheme="minorHAnsi"/>
          <w:sz w:val="20"/>
          <w:szCs w:val="20"/>
        </w:rPr>
      </w:pPr>
      <w:r w:rsidRPr="00B64F14">
        <w:rPr>
          <w:rFonts w:cstheme="minorHAnsi"/>
          <w:sz w:val="20"/>
          <w:szCs w:val="20"/>
        </w:rPr>
        <w:t xml:space="preserve">Manter, através da Fiscalização, registros e documentos de controle relacionados com o fornecimento do objeto; </w:t>
      </w:r>
    </w:p>
    <w:p w14:paraId="73E9844F" w14:textId="77777777" w:rsidR="00AB31BE" w:rsidRPr="00B64F14" w:rsidRDefault="00BD44E7" w:rsidP="00F446B6">
      <w:pPr>
        <w:pStyle w:val="PargrafodaLista"/>
        <w:numPr>
          <w:ilvl w:val="0"/>
          <w:numId w:val="24"/>
        </w:numPr>
        <w:spacing w:after="0"/>
        <w:ind w:left="714" w:hanging="357"/>
        <w:jc w:val="both"/>
        <w:rPr>
          <w:rFonts w:cstheme="minorHAnsi"/>
          <w:sz w:val="20"/>
          <w:szCs w:val="20"/>
        </w:rPr>
      </w:pPr>
      <w:r w:rsidRPr="00B64F14">
        <w:rPr>
          <w:rFonts w:cstheme="minorHAnsi"/>
          <w:sz w:val="20"/>
          <w:szCs w:val="20"/>
        </w:rPr>
        <w:t>Notificar formalmente a empresa contratada por ocorrências de eventuais imperfeições no curso do fornecimento</w:t>
      </w:r>
      <w:r w:rsidR="005B6AA5" w:rsidRPr="00B64F14">
        <w:rPr>
          <w:rFonts w:cstheme="minorHAnsi"/>
          <w:sz w:val="20"/>
          <w:szCs w:val="20"/>
        </w:rPr>
        <w:t xml:space="preserve"> do objeto</w:t>
      </w:r>
      <w:r w:rsidRPr="00B64F14">
        <w:rPr>
          <w:rFonts w:cstheme="minorHAnsi"/>
          <w:sz w:val="20"/>
          <w:szCs w:val="20"/>
        </w:rPr>
        <w:t xml:space="preserve">, fixando prazo para a sua correção; </w:t>
      </w:r>
    </w:p>
    <w:p w14:paraId="6085C3A2" w14:textId="77777777" w:rsidR="00BD44E7" w:rsidRPr="00B64F14" w:rsidRDefault="00BD44E7" w:rsidP="00F446B6">
      <w:pPr>
        <w:pStyle w:val="PargrafodaLista"/>
        <w:numPr>
          <w:ilvl w:val="0"/>
          <w:numId w:val="24"/>
        </w:numPr>
        <w:spacing w:after="120"/>
        <w:ind w:left="714" w:hanging="357"/>
        <w:jc w:val="both"/>
        <w:rPr>
          <w:rFonts w:cstheme="minorHAnsi"/>
          <w:sz w:val="20"/>
          <w:szCs w:val="20"/>
        </w:rPr>
      </w:pPr>
      <w:r w:rsidRPr="00B64F14">
        <w:rPr>
          <w:rFonts w:cstheme="minorHAnsi"/>
          <w:sz w:val="20"/>
          <w:szCs w:val="20"/>
        </w:rPr>
        <w:t>Aplicar as penalidades por descumprimento de obrigações pactuadas neste Termo de Referência;</w:t>
      </w:r>
    </w:p>
    <w:p w14:paraId="06AEFE4A" w14:textId="77777777" w:rsidR="00BD44E7" w:rsidRPr="00B64F14" w:rsidRDefault="00BD44E7" w:rsidP="00F446B6">
      <w:pPr>
        <w:pStyle w:val="Nivel1"/>
        <w:numPr>
          <w:ilvl w:val="0"/>
          <w:numId w:val="21"/>
        </w:numPr>
        <w:tabs>
          <w:tab w:val="num" w:pos="360"/>
        </w:tabs>
        <w:spacing w:before="0" w:after="0"/>
        <w:ind w:left="360"/>
        <w:rPr>
          <w:rFonts w:asciiTheme="minorHAnsi" w:hAnsiTheme="minorHAnsi" w:cstheme="minorHAnsi"/>
          <w:b w:val="0"/>
          <w:sz w:val="20"/>
          <w:szCs w:val="20"/>
        </w:rPr>
      </w:pPr>
      <w:r w:rsidRPr="00B64F14">
        <w:rPr>
          <w:rFonts w:asciiTheme="minorHAnsi" w:hAnsiTheme="minorHAnsi" w:cstheme="minorHAnsi"/>
          <w:b w:val="0"/>
          <w:sz w:val="20"/>
          <w:szCs w:val="20"/>
        </w:rPr>
        <w:t>Verificar, durante a vigência do contrato</w:t>
      </w:r>
      <w:r w:rsidR="00946191" w:rsidRPr="00B64F14">
        <w:rPr>
          <w:rFonts w:asciiTheme="minorHAnsi" w:hAnsiTheme="minorHAnsi" w:cstheme="minorHAnsi"/>
          <w:b w:val="0"/>
          <w:sz w:val="20"/>
          <w:szCs w:val="20"/>
        </w:rPr>
        <w:t xml:space="preserve"> ou instrumento equivalente</w:t>
      </w:r>
      <w:r w:rsidRPr="00B64F14">
        <w:rPr>
          <w:rFonts w:asciiTheme="minorHAnsi" w:hAnsiTheme="minorHAnsi" w:cstheme="minorHAnsi"/>
          <w:b w:val="0"/>
          <w:sz w:val="20"/>
          <w:szCs w:val="20"/>
        </w:rPr>
        <w:t xml:space="preserve">, a manutenção das condições de habilitação e qualificação exigidas na contratação; </w:t>
      </w:r>
    </w:p>
    <w:p w14:paraId="025E0799" w14:textId="77777777" w:rsidR="00BD44E7" w:rsidRPr="00B64F14" w:rsidRDefault="00BD44E7" w:rsidP="00F446B6">
      <w:pPr>
        <w:pStyle w:val="Nivel1"/>
        <w:numPr>
          <w:ilvl w:val="0"/>
          <w:numId w:val="21"/>
        </w:numPr>
        <w:tabs>
          <w:tab w:val="num" w:pos="360"/>
        </w:tabs>
        <w:spacing w:before="0" w:after="0"/>
        <w:ind w:left="360"/>
        <w:rPr>
          <w:rFonts w:asciiTheme="minorHAnsi" w:hAnsiTheme="minorHAnsi" w:cstheme="minorHAnsi"/>
          <w:b w:val="0"/>
          <w:sz w:val="20"/>
          <w:szCs w:val="20"/>
        </w:rPr>
      </w:pPr>
      <w:r w:rsidRPr="00B64F14">
        <w:rPr>
          <w:rFonts w:asciiTheme="minorHAnsi" w:hAnsiTheme="minorHAnsi" w:cstheme="minorHAnsi"/>
          <w:b w:val="0"/>
          <w:sz w:val="20"/>
          <w:szCs w:val="20"/>
        </w:rPr>
        <w:t xml:space="preserve">Efetuar o pagamento do fornecedor, de acordo com as condições de preço e prazo estabelecidos neste termo; </w:t>
      </w:r>
    </w:p>
    <w:p w14:paraId="6C561A39" w14:textId="77777777" w:rsidR="00BD44E7" w:rsidRPr="00B64F14" w:rsidRDefault="00BD44E7" w:rsidP="00F446B6">
      <w:pPr>
        <w:pStyle w:val="Nivel1"/>
        <w:numPr>
          <w:ilvl w:val="0"/>
          <w:numId w:val="21"/>
        </w:numPr>
        <w:tabs>
          <w:tab w:val="num" w:pos="360"/>
        </w:tabs>
        <w:spacing w:before="0" w:after="0"/>
        <w:ind w:left="360"/>
        <w:rPr>
          <w:rFonts w:asciiTheme="minorHAnsi" w:hAnsiTheme="minorHAnsi" w:cstheme="minorHAnsi"/>
          <w:b w:val="0"/>
          <w:sz w:val="20"/>
          <w:szCs w:val="20"/>
        </w:rPr>
      </w:pPr>
      <w:r w:rsidRPr="00B64F14">
        <w:rPr>
          <w:rFonts w:asciiTheme="minorHAnsi" w:hAnsiTheme="minorHAnsi" w:cstheme="minorHAnsi"/>
          <w:b w:val="0"/>
          <w:sz w:val="20"/>
          <w:szCs w:val="20"/>
        </w:rPr>
        <w:t xml:space="preserve">Sustar, no todo ou em parte, o fornecimento do bem, sempre que a medida for considerada necessária; </w:t>
      </w:r>
    </w:p>
    <w:p w14:paraId="3E38EBE7" w14:textId="77777777" w:rsidR="00BD44E7" w:rsidRPr="00B64F14" w:rsidRDefault="00BD44E7" w:rsidP="00F446B6">
      <w:pPr>
        <w:pStyle w:val="Nivel1"/>
        <w:numPr>
          <w:ilvl w:val="0"/>
          <w:numId w:val="21"/>
        </w:numPr>
        <w:tabs>
          <w:tab w:val="num" w:pos="360"/>
        </w:tabs>
        <w:spacing w:before="0" w:after="0"/>
        <w:ind w:left="360"/>
        <w:rPr>
          <w:rFonts w:asciiTheme="minorHAnsi" w:hAnsiTheme="minorHAnsi" w:cstheme="minorHAnsi"/>
          <w:b w:val="0"/>
          <w:sz w:val="20"/>
          <w:szCs w:val="20"/>
        </w:rPr>
      </w:pPr>
      <w:r w:rsidRPr="00B64F14">
        <w:rPr>
          <w:rFonts w:asciiTheme="minorHAnsi" w:hAnsiTheme="minorHAnsi" w:cstheme="minorHAnsi"/>
          <w:b w:val="0"/>
          <w:sz w:val="20"/>
          <w:szCs w:val="20"/>
        </w:rPr>
        <w:t xml:space="preserve">O Município não responderá por quaisquer compromissos assumidos pela </w:t>
      </w:r>
      <w:r w:rsidR="00F73591" w:rsidRPr="00B64F14">
        <w:rPr>
          <w:rFonts w:asciiTheme="minorHAnsi" w:hAnsiTheme="minorHAnsi" w:cstheme="minorHAnsi"/>
          <w:b w:val="0"/>
          <w:sz w:val="20"/>
          <w:szCs w:val="20"/>
        </w:rPr>
        <w:t>Contrata</w:t>
      </w:r>
      <w:r w:rsidRPr="00B64F14">
        <w:rPr>
          <w:rFonts w:asciiTheme="minorHAnsi" w:hAnsiTheme="minorHAnsi" w:cstheme="minorHAnsi"/>
          <w:b w:val="0"/>
          <w:sz w:val="20"/>
          <w:szCs w:val="20"/>
        </w:rPr>
        <w:t xml:space="preserve">da com terceiros, ainda que vinculados à execução do presente Termo de Referência, bem como por qualquer dano causado a terceiros em decorrência de ato da </w:t>
      </w:r>
      <w:r w:rsidR="00F73591" w:rsidRPr="00B64F14">
        <w:rPr>
          <w:rFonts w:asciiTheme="minorHAnsi" w:hAnsiTheme="minorHAnsi" w:cstheme="minorHAnsi"/>
          <w:b w:val="0"/>
          <w:sz w:val="20"/>
          <w:szCs w:val="20"/>
        </w:rPr>
        <w:t>Contrata</w:t>
      </w:r>
      <w:r w:rsidRPr="00B64F14">
        <w:rPr>
          <w:rFonts w:asciiTheme="minorHAnsi" w:hAnsiTheme="minorHAnsi" w:cstheme="minorHAnsi"/>
          <w:b w:val="0"/>
          <w:sz w:val="20"/>
          <w:szCs w:val="20"/>
        </w:rPr>
        <w:t>da, de seus empregados, prepostos ou subordinados.</w:t>
      </w:r>
    </w:p>
    <w:p w14:paraId="28BEDCC1" w14:textId="77777777" w:rsidR="0072524F" w:rsidRPr="00B64F14" w:rsidRDefault="0072524F" w:rsidP="00F446B6">
      <w:pPr>
        <w:spacing w:after="0"/>
        <w:jc w:val="both"/>
        <w:rPr>
          <w:rFonts w:cstheme="minorHAnsi"/>
          <w:sz w:val="20"/>
          <w:szCs w:val="20"/>
        </w:rPr>
      </w:pPr>
    </w:p>
    <w:p w14:paraId="3D2797CE" w14:textId="77777777" w:rsidR="00BD44E7" w:rsidRPr="00B64F14" w:rsidRDefault="00BD44E7" w:rsidP="00F446B6">
      <w:pPr>
        <w:pStyle w:val="Nivel1"/>
        <w:spacing w:before="0"/>
        <w:ind w:left="357" w:hanging="357"/>
        <w:rPr>
          <w:rFonts w:asciiTheme="minorHAnsi" w:hAnsiTheme="minorHAnsi" w:cstheme="minorHAnsi"/>
          <w:iCs/>
          <w:color w:val="auto"/>
          <w:sz w:val="20"/>
          <w:szCs w:val="20"/>
        </w:rPr>
      </w:pPr>
      <w:r w:rsidRPr="00B64F14">
        <w:rPr>
          <w:rFonts w:asciiTheme="minorHAnsi" w:hAnsiTheme="minorHAnsi" w:cstheme="minorHAnsi"/>
          <w:iCs/>
          <w:color w:val="auto"/>
          <w:sz w:val="20"/>
          <w:szCs w:val="20"/>
        </w:rPr>
        <w:lastRenderedPageBreak/>
        <w:t xml:space="preserve">FORMA E CRITÉRIOS DE SELEÇÃO DO FORNECEDOR MEDIANTE O USO DO SISTEMA DE DISPENSA ELETRÔNICA (art. 6º, inciso XXIII, alínea ‘h’, da Lei n. 14.133/2021) </w:t>
      </w:r>
    </w:p>
    <w:p w14:paraId="62802872" w14:textId="1904BCCD" w:rsidR="00BD44E7" w:rsidRPr="00B64F14" w:rsidRDefault="00BD44E7" w:rsidP="00F446B6">
      <w:pPr>
        <w:pStyle w:val="Nivel2"/>
        <w:numPr>
          <w:ilvl w:val="1"/>
          <w:numId w:val="6"/>
        </w:numPr>
        <w:spacing w:before="0" w:after="0"/>
        <w:ind w:left="0" w:firstLine="0"/>
        <w:rPr>
          <w:rFonts w:asciiTheme="minorHAnsi" w:hAnsiTheme="minorHAnsi" w:cstheme="minorHAnsi"/>
          <w:iCs/>
          <w:color w:val="auto"/>
          <w:sz w:val="20"/>
          <w:szCs w:val="20"/>
        </w:rPr>
      </w:pPr>
      <w:r w:rsidRPr="00B64F14">
        <w:rPr>
          <w:rFonts w:asciiTheme="minorHAnsi" w:hAnsiTheme="minorHAnsi" w:cstheme="minorHAnsi"/>
          <w:iCs/>
          <w:color w:val="auto"/>
          <w:sz w:val="20"/>
          <w:szCs w:val="20"/>
        </w:rPr>
        <w:t xml:space="preserve">O fornecedor será selecionado por meio da realização de procedimento de dispensa de licitação, na forma eletrônica, com fundamento na hipótese do art. 75, inciso </w:t>
      </w:r>
      <w:r w:rsidR="00F85FC2" w:rsidRPr="00B64F14">
        <w:rPr>
          <w:rFonts w:asciiTheme="minorHAnsi" w:hAnsiTheme="minorHAnsi" w:cstheme="minorHAnsi"/>
          <w:iCs/>
          <w:color w:val="auto"/>
          <w:sz w:val="20"/>
          <w:szCs w:val="20"/>
        </w:rPr>
        <w:t>II</w:t>
      </w:r>
      <w:r w:rsidRPr="00B64F14">
        <w:rPr>
          <w:rFonts w:asciiTheme="minorHAnsi" w:hAnsiTheme="minorHAnsi" w:cstheme="minorHAnsi"/>
          <w:iCs/>
          <w:color w:val="auto"/>
          <w:sz w:val="20"/>
          <w:szCs w:val="20"/>
        </w:rPr>
        <w:t xml:space="preserve"> da Lei nº 14.133/2021, que culminará com a seleção da proposta</w:t>
      </w:r>
      <w:r w:rsidR="00F85FC2" w:rsidRPr="00B64F14">
        <w:rPr>
          <w:rFonts w:asciiTheme="minorHAnsi" w:hAnsiTheme="minorHAnsi" w:cstheme="minorHAnsi"/>
          <w:iCs/>
          <w:color w:val="auto"/>
          <w:sz w:val="20"/>
          <w:szCs w:val="20"/>
        </w:rPr>
        <w:t xml:space="preserve"> de menor preço por item</w:t>
      </w:r>
      <w:r w:rsidRPr="00B64F14">
        <w:rPr>
          <w:rFonts w:asciiTheme="minorHAnsi" w:hAnsiTheme="minorHAnsi" w:cstheme="minorHAnsi"/>
          <w:iCs/>
          <w:color w:val="auto"/>
          <w:sz w:val="20"/>
          <w:szCs w:val="20"/>
        </w:rPr>
        <w:t xml:space="preserve"> </w:t>
      </w:r>
    </w:p>
    <w:p w14:paraId="699C8D48" w14:textId="5C6BF922" w:rsidR="00BD44E7" w:rsidRPr="00B64F14" w:rsidRDefault="00BD44E7" w:rsidP="00F446B6">
      <w:pPr>
        <w:pStyle w:val="Nivel2"/>
        <w:numPr>
          <w:ilvl w:val="1"/>
          <w:numId w:val="6"/>
        </w:numPr>
        <w:spacing w:before="0" w:after="0"/>
        <w:ind w:left="0" w:firstLine="0"/>
        <w:rPr>
          <w:rFonts w:asciiTheme="minorHAnsi" w:hAnsiTheme="minorHAnsi" w:cstheme="minorHAnsi"/>
          <w:iCs/>
          <w:color w:val="auto"/>
          <w:sz w:val="20"/>
          <w:szCs w:val="20"/>
        </w:rPr>
      </w:pPr>
      <w:r w:rsidRPr="00B64F14">
        <w:rPr>
          <w:rFonts w:asciiTheme="minorHAnsi" w:hAnsiTheme="minorHAnsi" w:cstheme="minorHAnsi"/>
          <w:iCs/>
          <w:color w:val="auto"/>
          <w:sz w:val="20"/>
          <w:szCs w:val="20"/>
        </w:rPr>
        <w:t>(</w:t>
      </w:r>
      <w:r w:rsidR="00F85FC2" w:rsidRPr="00B64F14">
        <w:rPr>
          <w:rFonts w:asciiTheme="minorHAnsi" w:hAnsiTheme="minorHAnsi" w:cstheme="minorHAnsi"/>
          <w:iCs/>
          <w:color w:val="auto"/>
          <w:sz w:val="20"/>
          <w:szCs w:val="20"/>
        </w:rPr>
        <w:t>x</w:t>
      </w:r>
      <w:r w:rsidRPr="00B64F14">
        <w:rPr>
          <w:rFonts w:asciiTheme="minorHAnsi" w:hAnsiTheme="minorHAnsi" w:cstheme="minorHAnsi"/>
          <w:iCs/>
          <w:color w:val="auto"/>
          <w:sz w:val="20"/>
          <w:szCs w:val="20"/>
        </w:rPr>
        <w:t xml:space="preserve">) A participação é preferencial para Microempresas(ME) e Empresas de Pequeno Porte(EPP). </w:t>
      </w:r>
    </w:p>
    <w:p w14:paraId="2D5984DE" w14:textId="77777777" w:rsidR="00BD44E7" w:rsidRPr="00B64F14" w:rsidRDefault="00BD44E7" w:rsidP="00F446B6">
      <w:pPr>
        <w:pStyle w:val="Nivel2"/>
        <w:numPr>
          <w:ilvl w:val="1"/>
          <w:numId w:val="1"/>
        </w:numPr>
        <w:spacing w:before="0" w:after="0"/>
        <w:ind w:left="0" w:firstLine="0"/>
        <w:rPr>
          <w:rFonts w:asciiTheme="minorHAnsi" w:eastAsia="Times New Roman" w:hAnsiTheme="minorHAnsi" w:cstheme="minorHAnsi"/>
          <w:iCs/>
          <w:color w:val="auto"/>
          <w:sz w:val="20"/>
          <w:szCs w:val="20"/>
          <w:lang w:eastAsia="pt-BR"/>
        </w:rPr>
      </w:pPr>
      <w:r w:rsidRPr="00B64F14">
        <w:rPr>
          <w:rFonts w:asciiTheme="minorHAnsi" w:hAnsiTheme="minorHAnsi" w:cstheme="minorHAnsi"/>
          <w:iCs/>
          <w:color w:val="auto"/>
          <w:sz w:val="20"/>
          <w:szCs w:val="20"/>
        </w:rPr>
        <w:t>As exigências de habilitação jurídica, fiscal, social e trabalhista são as usuais para</w:t>
      </w:r>
      <w:r w:rsidRPr="00B64F14">
        <w:rPr>
          <w:rFonts w:asciiTheme="minorHAnsi" w:eastAsia="Times New Roman" w:hAnsiTheme="minorHAnsi" w:cstheme="minorHAnsi"/>
          <w:iCs/>
          <w:color w:val="auto"/>
          <w:sz w:val="20"/>
          <w:szCs w:val="20"/>
          <w:lang w:eastAsia="pt-BR"/>
        </w:rPr>
        <w:t xml:space="preserve"> a generalidade dos objetos, conforme disciplinado no Anexo I do Aviso de </w:t>
      </w:r>
      <w:r w:rsidRPr="00B64F14">
        <w:rPr>
          <w:rFonts w:asciiTheme="minorHAnsi" w:hAnsiTheme="minorHAnsi" w:cstheme="minorHAnsi"/>
          <w:iCs/>
          <w:color w:val="auto"/>
          <w:sz w:val="20"/>
          <w:szCs w:val="20"/>
        </w:rPr>
        <w:t>Contratação</w:t>
      </w:r>
      <w:r w:rsidRPr="00B64F14">
        <w:rPr>
          <w:rFonts w:asciiTheme="minorHAnsi" w:eastAsia="Times New Roman" w:hAnsiTheme="minorHAnsi" w:cstheme="minorHAnsi"/>
          <w:iCs/>
          <w:color w:val="auto"/>
          <w:sz w:val="20"/>
          <w:szCs w:val="20"/>
          <w:lang w:eastAsia="pt-BR"/>
        </w:rPr>
        <w:t xml:space="preserve"> Direta.</w:t>
      </w:r>
    </w:p>
    <w:p w14:paraId="5E4AFB2F" w14:textId="77777777" w:rsidR="00BD44E7" w:rsidRPr="00B64F14" w:rsidRDefault="00BD44E7" w:rsidP="00F446B6">
      <w:pPr>
        <w:pStyle w:val="Nivel2"/>
        <w:numPr>
          <w:ilvl w:val="1"/>
          <w:numId w:val="1"/>
        </w:numPr>
        <w:spacing w:before="0" w:after="0"/>
        <w:ind w:left="0" w:firstLine="0"/>
        <w:rPr>
          <w:rFonts w:asciiTheme="minorHAnsi" w:eastAsia="Times New Roman" w:hAnsiTheme="minorHAnsi" w:cstheme="minorHAnsi"/>
          <w:iCs/>
          <w:color w:val="auto"/>
          <w:sz w:val="20"/>
          <w:szCs w:val="20"/>
          <w:lang w:eastAsia="pt-BR"/>
        </w:rPr>
      </w:pPr>
      <w:r w:rsidRPr="00B64F14">
        <w:rPr>
          <w:rFonts w:asciiTheme="minorHAnsi" w:eastAsia="Times New Roman" w:hAnsiTheme="minorHAnsi" w:cstheme="minorHAnsi"/>
          <w:iCs/>
          <w:color w:val="auto"/>
          <w:sz w:val="20"/>
          <w:szCs w:val="20"/>
          <w:lang w:eastAsia="pt-BR"/>
        </w:rPr>
        <w:t>Os critérios de habilitação econômico-financeira a serem atendidos pelo fornecedor estão previstos no Anexo I do Aviso de Contratação Direta.</w:t>
      </w:r>
    </w:p>
    <w:p w14:paraId="7D931F4D" w14:textId="77777777" w:rsidR="00BD44E7" w:rsidRPr="00B64F14" w:rsidRDefault="00BD44E7" w:rsidP="00F446B6">
      <w:pPr>
        <w:pStyle w:val="Nivel2"/>
        <w:numPr>
          <w:ilvl w:val="1"/>
          <w:numId w:val="1"/>
        </w:numPr>
        <w:spacing w:before="0"/>
        <w:ind w:left="0" w:firstLine="0"/>
        <w:rPr>
          <w:rFonts w:asciiTheme="minorHAnsi" w:eastAsia="Times New Roman" w:hAnsiTheme="minorHAnsi" w:cstheme="minorHAnsi"/>
          <w:iCs/>
          <w:color w:val="auto"/>
          <w:sz w:val="20"/>
          <w:szCs w:val="20"/>
          <w:lang w:eastAsia="pt-BR"/>
        </w:rPr>
      </w:pPr>
      <w:r w:rsidRPr="00B64F14">
        <w:rPr>
          <w:rFonts w:asciiTheme="minorHAnsi" w:eastAsia="Times New Roman" w:hAnsiTheme="minorHAnsi" w:cstheme="minorHAnsi"/>
          <w:iCs/>
          <w:color w:val="auto"/>
          <w:sz w:val="20"/>
          <w:szCs w:val="20"/>
          <w:lang w:eastAsia="pt-BR"/>
        </w:rPr>
        <w:t>Os critérios de habilitação técnica a serem atendidos pelo fornecedor do serviço serão:</w:t>
      </w:r>
      <w:bookmarkStart w:id="2" w:name="_Hlk101768009"/>
    </w:p>
    <w:bookmarkEnd w:id="2"/>
    <w:p w14:paraId="08CECDBC" w14:textId="0866C835" w:rsidR="00BD44E7" w:rsidRPr="00B64F14" w:rsidRDefault="00BD44E7" w:rsidP="00F446B6">
      <w:pPr>
        <w:pStyle w:val="Nivel2"/>
        <w:spacing w:before="0" w:after="0"/>
        <w:rPr>
          <w:rFonts w:asciiTheme="minorHAnsi" w:hAnsiTheme="minorHAnsi" w:cstheme="minorHAnsi"/>
          <w:bCs/>
          <w:i/>
          <w:iCs/>
          <w:color w:val="FF0000"/>
          <w:sz w:val="20"/>
          <w:szCs w:val="20"/>
        </w:rPr>
      </w:pPr>
      <w:r w:rsidRPr="00B64F14">
        <w:rPr>
          <w:rFonts w:asciiTheme="minorHAnsi" w:hAnsiTheme="minorHAnsi" w:cstheme="minorHAnsi"/>
          <w:sz w:val="20"/>
          <w:szCs w:val="20"/>
        </w:rPr>
        <w:t>17.</w:t>
      </w:r>
      <w:r w:rsidR="00F85FC2" w:rsidRPr="00B64F14">
        <w:rPr>
          <w:rFonts w:asciiTheme="minorHAnsi" w:hAnsiTheme="minorHAnsi" w:cstheme="minorHAnsi"/>
          <w:sz w:val="20"/>
          <w:szCs w:val="20"/>
        </w:rPr>
        <w:t>5</w:t>
      </w:r>
      <w:r w:rsidRPr="00B64F14">
        <w:rPr>
          <w:rFonts w:asciiTheme="minorHAnsi" w:hAnsiTheme="minorHAnsi" w:cstheme="minorHAnsi"/>
          <w:sz w:val="20"/>
          <w:szCs w:val="20"/>
        </w:rPr>
        <w:t>.1.</w:t>
      </w:r>
      <w:r w:rsidRPr="00B64F14">
        <w:rPr>
          <w:rFonts w:asciiTheme="minorHAnsi" w:hAnsiTheme="minorHAnsi" w:cstheme="minorHAnsi"/>
        </w:rPr>
        <w:t xml:space="preserve"> </w:t>
      </w:r>
      <w:r w:rsidRPr="00B64F14">
        <w:rPr>
          <w:rFonts w:asciiTheme="minorHAnsi" w:hAnsiTheme="minorHAnsi" w:cstheme="minorHAnsi"/>
          <w:sz w:val="20"/>
          <w:szCs w:val="20"/>
        </w:rPr>
        <w:t xml:space="preserve">A </w:t>
      </w:r>
      <w:r w:rsidR="008C392E" w:rsidRPr="00B64F14">
        <w:rPr>
          <w:rFonts w:asciiTheme="minorHAnsi" w:hAnsiTheme="minorHAnsi" w:cstheme="minorHAnsi"/>
          <w:sz w:val="20"/>
          <w:szCs w:val="20"/>
        </w:rPr>
        <w:t xml:space="preserve">empresa </w:t>
      </w:r>
      <w:r w:rsidRPr="00B64F14">
        <w:rPr>
          <w:rFonts w:asciiTheme="minorHAnsi" w:hAnsiTheme="minorHAnsi" w:cstheme="minorHAnsi"/>
          <w:sz w:val="20"/>
          <w:szCs w:val="20"/>
        </w:rPr>
        <w:t xml:space="preserve">deverá apresentar Atestado(s) de Capacidade Técnica Operacional fornecido(s) por pessoa jurídica de direito público ou privado, que comprove ter a </w:t>
      </w:r>
      <w:r w:rsidR="008C392E" w:rsidRPr="00B64F14">
        <w:rPr>
          <w:rFonts w:asciiTheme="minorHAnsi" w:hAnsiTheme="minorHAnsi" w:cstheme="minorHAnsi"/>
          <w:sz w:val="20"/>
          <w:szCs w:val="20"/>
        </w:rPr>
        <w:t xml:space="preserve">mesma </w:t>
      </w:r>
      <w:r w:rsidRPr="00B64F14">
        <w:rPr>
          <w:rFonts w:asciiTheme="minorHAnsi" w:hAnsiTheme="minorHAnsi" w:cstheme="minorHAnsi"/>
          <w:sz w:val="20"/>
          <w:szCs w:val="20"/>
        </w:rPr>
        <w:t>cumprido, de forma satisfatória, o fornecimento de objeto compatível ou com complexidade superior ao especificado neste TR, com clara menção do fornecimento bem-sucedido, quanto ao cumprimento de prazos, especificações e qualidade do mesmo.</w:t>
      </w:r>
    </w:p>
    <w:p w14:paraId="00B76AC2" w14:textId="3316A238" w:rsidR="00BD44E7" w:rsidRPr="00B64F14" w:rsidRDefault="00BD44E7" w:rsidP="00F446B6">
      <w:pPr>
        <w:spacing w:after="0"/>
        <w:jc w:val="both"/>
        <w:rPr>
          <w:rFonts w:eastAsia="Arial" w:cstheme="minorHAnsi"/>
          <w:sz w:val="20"/>
          <w:szCs w:val="20"/>
        </w:rPr>
      </w:pPr>
      <w:r w:rsidRPr="00B64F14">
        <w:rPr>
          <w:rFonts w:eastAsia="Arial" w:cstheme="minorHAnsi"/>
          <w:sz w:val="20"/>
          <w:szCs w:val="20"/>
        </w:rPr>
        <w:t>17.</w:t>
      </w:r>
      <w:r w:rsidR="00F85FC2" w:rsidRPr="00B64F14">
        <w:rPr>
          <w:rFonts w:eastAsia="Arial" w:cstheme="minorHAnsi"/>
          <w:sz w:val="20"/>
          <w:szCs w:val="20"/>
        </w:rPr>
        <w:t>5</w:t>
      </w:r>
      <w:r w:rsidRPr="00B64F14">
        <w:rPr>
          <w:rFonts w:eastAsia="Arial" w:cstheme="minorHAnsi"/>
          <w:sz w:val="20"/>
          <w:szCs w:val="20"/>
        </w:rPr>
        <w:t>.1.1. A documentação apresentada deverá conter informações que permitam contatar a empresa atestante para fins de aferição.</w:t>
      </w:r>
    </w:p>
    <w:p w14:paraId="17875691" w14:textId="4A196C57" w:rsidR="00BD44E7" w:rsidRPr="00B64F14" w:rsidRDefault="00BD44E7" w:rsidP="00F446B6">
      <w:pPr>
        <w:spacing w:after="0"/>
        <w:jc w:val="both"/>
        <w:rPr>
          <w:rFonts w:eastAsia="Arial" w:cstheme="minorHAnsi"/>
          <w:sz w:val="20"/>
          <w:szCs w:val="20"/>
        </w:rPr>
      </w:pPr>
      <w:r w:rsidRPr="00B64F14">
        <w:rPr>
          <w:rFonts w:eastAsia="Arial" w:cstheme="minorHAnsi"/>
          <w:sz w:val="20"/>
          <w:szCs w:val="20"/>
        </w:rPr>
        <w:t>17.</w:t>
      </w:r>
      <w:r w:rsidR="00F85FC2" w:rsidRPr="00B64F14">
        <w:rPr>
          <w:rFonts w:eastAsia="Arial" w:cstheme="minorHAnsi"/>
          <w:sz w:val="20"/>
          <w:szCs w:val="20"/>
        </w:rPr>
        <w:t>5</w:t>
      </w:r>
      <w:r w:rsidRPr="00B64F14">
        <w:rPr>
          <w:rFonts w:eastAsia="Arial" w:cstheme="minorHAnsi"/>
          <w:sz w:val="20"/>
          <w:szCs w:val="20"/>
        </w:rPr>
        <w:t>.1.2 Não será admitida a apresentação de atestado de capacidade técnica emitido por empresa ou empresas do mesmo grupo econômico em favor da licitante participante, no caso desta também pertencer ao grupo econômico.</w:t>
      </w:r>
    </w:p>
    <w:p w14:paraId="3E10B418" w14:textId="51F1C9B2" w:rsidR="00BD44E7" w:rsidRPr="00B64F14" w:rsidRDefault="00BD44E7" w:rsidP="00F446B6">
      <w:pPr>
        <w:pStyle w:val="Nivel2"/>
        <w:spacing w:before="0"/>
        <w:rPr>
          <w:rFonts w:asciiTheme="minorHAnsi" w:eastAsia="Arial" w:hAnsiTheme="minorHAnsi" w:cstheme="minorHAnsi"/>
          <w:iCs/>
          <w:color w:val="auto"/>
          <w:sz w:val="20"/>
          <w:szCs w:val="20"/>
          <w:shd w:val="clear" w:color="auto" w:fill="FFFF00"/>
        </w:rPr>
      </w:pPr>
      <w:r w:rsidRPr="00B64F14">
        <w:rPr>
          <w:rFonts w:asciiTheme="minorHAnsi" w:hAnsiTheme="minorHAnsi" w:cstheme="minorHAnsi"/>
          <w:iCs/>
          <w:color w:val="auto"/>
          <w:sz w:val="20"/>
          <w:szCs w:val="20"/>
        </w:rPr>
        <w:t>17.</w:t>
      </w:r>
      <w:r w:rsidR="00F85FC2" w:rsidRPr="00B64F14">
        <w:rPr>
          <w:rFonts w:asciiTheme="minorHAnsi" w:hAnsiTheme="minorHAnsi" w:cstheme="minorHAnsi"/>
          <w:iCs/>
          <w:color w:val="auto"/>
          <w:sz w:val="20"/>
          <w:szCs w:val="20"/>
        </w:rPr>
        <w:t>5</w:t>
      </w:r>
      <w:r w:rsidRPr="00B64F14">
        <w:rPr>
          <w:rFonts w:asciiTheme="minorHAnsi" w:hAnsiTheme="minorHAnsi" w:cstheme="minorHAnsi"/>
          <w:iCs/>
          <w:color w:val="auto"/>
          <w:sz w:val="20"/>
          <w:szCs w:val="20"/>
        </w:rPr>
        <w:t>.1.3. Os atestados de capacidade técnica poderão ser apresentados em nome da matriz ou da filial do fornecedor.</w:t>
      </w:r>
    </w:p>
    <w:p w14:paraId="21D9E3A3" w14:textId="77777777" w:rsidR="00BD44E7" w:rsidRPr="00B64F14" w:rsidRDefault="00BD44E7" w:rsidP="00F446B6">
      <w:pPr>
        <w:pStyle w:val="Nivel1"/>
        <w:numPr>
          <w:ilvl w:val="0"/>
          <w:numId w:val="0"/>
        </w:numPr>
        <w:spacing w:before="0"/>
        <w:rPr>
          <w:rFonts w:asciiTheme="minorHAnsi" w:hAnsiTheme="minorHAnsi" w:cstheme="minorHAnsi"/>
          <w:sz w:val="20"/>
          <w:szCs w:val="20"/>
        </w:rPr>
      </w:pPr>
      <w:r w:rsidRPr="00B64F14">
        <w:rPr>
          <w:rFonts w:asciiTheme="minorHAnsi" w:hAnsiTheme="minorHAnsi" w:cstheme="minorHAnsi"/>
          <w:sz w:val="20"/>
          <w:szCs w:val="20"/>
        </w:rPr>
        <w:t xml:space="preserve">18. ADEQUAÇÃO ORÇAMENTÁRIA </w:t>
      </w:r>
    </w:p>
    <w:p w14:paraId="3EFE9704" w14:textId="3DD0CB11" w:rsidR="00BD44E7" w:rsidRDefault="00BD44E7" w:rsidP="00F446B6">
      <w:pPr>
        <w:spacing w:after="0" w:line="276" w:lineRule="auto"/>
        <w:jc w:val="both"/>
        <w:rPr>
          <w:rFonts w:cstheme="minorHAnsi"/>
          <w:sz w:val="20"/>
          <w:szCs w:val="20"/>
        </w:rPr>
      </w:pPr>
      <w:r w:rsidRPr="00B64F14">
        <w:rPr>
          <w:rFonts w:cstheme="minorHAnsi"/>
          <w:sz w:val="20"/>
          <w:szCs w:val="20"/>
        </w:rPr>
        <w:t>18.1. As despesas decorrentes da presente contratação correrão à conta de recursos específicos consignados no Orçamento Geral do Município de Três Rios, na seguinte dotação:</w:t>
      </w:r>
    </w:p>
    <w:tbl>
      <w:tblPr>
        <w:tblStyle w:val="Tabelacomgrade"/>
        <w:tblW w:w="9131" w:type="dxa"/>
        <w:tblLook w:val="04A0" w:firstRow="1" w:lastRow="0" w:firstColumn="1" w:lastColumn="0" w:noHBand="0" w:noVBand="1"/>
      </w:tblPr>
      <w:tblGrid>
        <w:gridCol w:w="1826"/>
        <w:gridCol w:w="1826"/>
        <w:gridCol w:w="1826"/>
        <w:gridCol w:w="1826"/>
        <w:gridCol w:w="1827"/>
      </w:tblGrid>
      <w:tr w:rsidR="00A8561A" w14:paraId="02B55B48" w14:textId="77777777" w:rsidTr="00A8561A">
        <w:trPr>
          <w:trHeight w:val="469"/>
        </w:trPr>
        <w:tc>
          <w:tcPr>
            <w:tcW w:w="1826" w:type="dxa"/>
          </w:tcPr>
          <w:p w14:paraId="600CE763" w14:textId="7BF8E23D" w:rsidR="00A8561A" w:rsidRPr="00A8561A" w:rsidRDefault="00A8561A" w:rsidP="00A8561A">
            <w:pPr>
              <w:spacing w:line="276" w:lineRule="auto"/>
              <w:jc w:val="center"/>
              <w:rPr>
                <w:rFonts w:cstheme="minorHAnsi"/>
                <w:b/>
                <w:bCs/>
                <w:i/>
                <w:iCs/>
                <w:color w:val="000000" w:themeColor="text1"/>
                <w:sz w:val="18"/>
                <w:szCs w:val="18"/>
              </w:rPr>
            </w:pPr>
            <w:r w:rsidRPr="00A8561A">
              <w:rPr>
                <w:rFonts w:cstheme="minorHAnsi"/>
                <w:b/>
                <w:bCs/>
                <w:i/>
                <w:iCs/>
                <w:color w:val="000000" w:themeColor="text1"/>
                <w:sz w:val="18"/>
                <w:szCs w:val="18"/>
              </w:rPr>
              <w:t>Unidade orçamentária</w:t>
            </w:r>
          </w:p>
        </w:tc>
        <w:tc>
          <w:tcPr>
            <w:tcW w:w="1826" w:type="dxa"/>
          </w:tcPr>
          <w:p w14:paraId="6A15B374" w14:textId="245C0296" w:rsidR="00A8561A" w:rsidRPr="00A8561A" w:rsidRDefault="00A8561A" w:rsidP="00A8561A">
            <w:pPr>
              <w:spacing w:line="276" w:lineRule="auto"/>
              <w:jc w:val="center"/>
              <w:rPr>
                <w:rFonts w:cstheme="minorHAnsi"/>
                <w:b/>
                <w:bCs/>
                <w:i/>
                <w:iCs/>
                <w:color w:val="000000" w:themeColor="text1"/>
                <w:sz w:val="18"/>
                <w:szCs w:val="18"/>
              </w:rPr>
            </w:pPr>
            <w:r w:rsidRPr="00A8561A">
              <w:rPr>
                <w:rFonts w:cstheme="minorHAnsi"/>
                <w:b/>
                <w:bCs/>
                <w:i/>
                <w:iCs/>
                <w:color w:val="000000" w:themeColor="text1"/>
                <w:sz w:val="18"/>
                <w:szCs w:val="18"/>
              </w:rPr>
              <w:t>Fonte de recurso</w:t>
            </w:r>
          </w:p>
        </w:tc>
        <w:tc>
          <w:tcPr>
            <w:tcW w:w="1826" w:type="dxa"/>
          </w:tcPr>
          <w:p w14:paraId="5D9257F5" w14:textId="50F73027" w:rsidR="00A8561A" w:rsidRPr="00A8561A" w:rsidRDefault="00A8561A" w:rsidP="00A8561A">
            <w:pPr>
              <w:spacing w:line="276" w:lineRule="auto"/>
              <w:jc w:val="center"/>
              <w:rPr>
                <w:rFonts w:cstheme="minorHAnsi"/>
                <w:b/>
                <w:bCs/>
                <w:i/>
                <w:iCs/>
                <w:color w:val="000000" w:themeColor="text1"/>
                <w:sz w:val="18"/>
                <w:szCs w:val="18"/>
              </w:rPr>
            </w:pPr>
            <w:r w:rsidRPr="00A8561A">
              <w:rPr>
                <w:rFonts w:cstheme="minorHAnsi"/>
                <w:b/>
                <w:bCs/>
                <w:i/>
                <w:iCs/>
                <w:color w:val="000000" w:themeColor="text1"/>
                <w:sz w:val="18"/>
                <w:szCs w:val="18"/>
              </w:rPr>
              <w:t>Programa de trabalho</w:t>
            </w:r>
          </w:p>
        </w:tc>
        <w:tc>
          <w:tcPr>
            <w:tcW w:w="1826" w:type="dxa"/>
          </w:tcPr>
          <w:p w14:paraId="524544A5" w14:textId="28994C74" w:rsidR="00A8561A" w:rsidRPr="00A8561A" w:rsidRDefault="00A8561A" w:rsidP="00A8561A">
            <w:pPr>
              <w:spacing w:line="276" w:lineRule="auto"/>
              <w:jc w:val="center"/>
              <w:rPr>
                <w:rFonts w:cstheme="minorHAnsi"/>
                <w:b/>
                <w:bCs/>
                <w:i/>
                <w:iCs/>
                <w:color w:val="000000" w:themeColor="text1"/>
                <w:sz w:val="18"/>
                <w:szCs w:val="18"/>
              </w:rPr>
            </w:pPr>
            <w:r w:rsidRPr="00A8561A">
              <w:rPr>
                <w:rFonts w:cstheme="minorHAnsi"/>
                <w:b/>
                <w:bCs/>
                <w:i/>
                <w:iCs/>
                <w:color w:val="000000" w:themeColor="text1"/>
                <w:sz w:val="18"/>
                <w:szCs w:val="18"/>
              </w:rPr>
              <w:t>Elemento de despesa</w:t>
            </w:r>
          </w:p>
        </w:tc>
        <w:tc>
          <w:tcPr>
            <w:tcW w:w="1827" w:type="dxa"/>
          </w:tcPr>
          <w:p w14:paraId="46674455" w14:textId="7A913A56" w:rsidR="00A8561A" w:rsidRPr="00A8561A" w:rsidRDefault="00A8561A" w:rsidP="00A8561A">
            <w:pPr>
              <w:spacing w:line="276" w:lineRule="auto"/>
              <w:jc w:val="center"/>
              <w:rPr>
                <w:rFonts w:cstheme="minorHAnsi"/>
                <w:b/>
                <w:bCs/>
                <w:i/>
                <w:iCs/>
                <w:color w:val="000000" w:themeColor="text1"/>
                <w:sz w:val="18"/>
                <w:szCs w:val="18"/>
              </w:rPr>
            </w:pPr>
            <w:r w:rsidRPr="00A8561A">
              <w:rPr>
                <w:rFonts w:cstheme="minorHAnsi"/>
                <w:b/>
                <w:bCs/>
                <w:i/>
                <w:iCs/>
                <w:color w:val="000000" w:themeColor="text1"/>
                <w:sz w:val="18"/>
                <w:szCs w:val="18"/>
              </w:rPr>
              <w:t>Ficha de despesa</w:t>
            </w:r>
          </w:p>
        </w:tc>
      </w:tr>
      <w:tr w:rsidR="00A8561A" w14:paraId="6660EBBB" w14:textId="77777777" w:rsidTr="00A8561A">
        <w:trPr>
          <w:trHeight w:val="229"/>
        </w:trPr>
        <w:tc>
          <w:tcPr>
            <w:tcW w:w="1826" w:type="dxa"/>
          </w:tcPr>
          <w:p w14:paraId="027B89F0" w14:textId="3D733CE3" w:rsidR="00A8561A" w:rsidRPr="00A8561A" w:rsidRDefault="00A8561A" w:rsidP="00F446B6">
            <w:pPr>
              <w:spacing w:line="276" w:lineRule="auto"/>
              <w:jc w:val="both"/>
              <w:rPr>
                <w:rFonts w:cstheme="minorHAnsi"/>
                <w:i/>
                <w:iCs/>
                <w:color w:val="000000" w:themeColor="text1"/>
                <w:sz w:val="18"/>
                <w:szCs w:val="18"/>
              </w:rPr>
            </w:pPr>
            <w:r w:rsidRPr="00A8561A">
              <w:rPr>
                <w:rFonts w:cstheme="minorHAnsi"/>
                <w:i/>
                <w:iCs/>
                <w:color w:val="000000" w:themeColor="text1"/>
                <w:sz w:val="18"/>
                <w:szCs w:val="18"/>
              </w:rPr>
              <w:t>02.03.11</w:t>
            </w:r>
          </w:p>
        </w:tc>
        <w:tc>
          <w:tcPr>
            <w:tcW w:w="1826" w:type="dxa"/>
          </w:tcPr>
          <w:p w14:paraId="5867792E" w14:textId="1074073F" w:rsidR="00A8561A" w:rsidRPr="00A8561A" w:rsidRDefault="003643BD" w:rsidP="00F446B6">
            <w:pPr>
              <w:spacing w:line="276" w:lineRule="auto"/>
              <w:jc w:val="both"/>
              <w:rPr>
                <w:rFonts w:cstheme="minorHAnsi"/>
                <w:i/>
                <w:iCs/>
                <w:color w:val="000000" w:themeColor="text1"/>
                <w:sz w:val="18"/>
                <w:szCs w:val="18"/>
              </w:rPr>
            </w:pPr>
            <w:r>
              <w:rPr>
                <w:rFonts w:cstheme="minorHAnsi"/>
                <w:i/>
                <w:iCs/>
                <w:color w:val="000000" w:themeColor="text1"/>
                <w:sz w:val="18"/>
                <w:szCs w:val="18"/>
              </w:rPr>
              <w:t>034</w:t>
            </w:r>
          </w:p>
        </w:tc>
        <w:tc>
          <w:tcPr>
            <w:tcW w:w="1826" w:type="dxa"/>
          </w:tcPr>
          <w:p w14:paraId="14A0C502" w14:textId="11F37104" w:rsidR="00A8561A" w:rsidRPr="00A8561A" w:rsidRDefault="00A8561A" w:rsidP="00F446B6">
            <w:pPr>
              <w:spacing w:line="276" w:lineRule="auto"/>
              <w:jc w:val="both"/>
              <w:rPr>
                <w:rFonts w:cstheme="minorHAnsi"/>
                <w:i/>
                <w:iCs/>
                <w:color w:val="000000" w:themeColor="text1"/>
                <w:sz w:val="18"/>
                <w:szCs w:val="18"/>
              </w:rPr>
            </w:pPr>
            <w:r w:rsidRPr="00A8561A">
              <w:rPr>
                <w:rFonts w:cstheme="minorHAnsi"/>
                <w:i/>
                <w:iCs/>
                <w:color w:val="000000" w:themeColor="text1"/>
                <w:sz w:val="18"/>
                <w:szCs w:val="18"/>
              </w:rPr>
              <w:t>08.244.20</w:t>
            </w:r>
            <w:r w:rsidR="006259DC">
              <w:rPr>
                <w:rFonts w:cstheme="minorHAnsi"/>
                <w:i/>
                <w:iCs/>
                <w:color w:val="000000" w:themeColor="text1"/>
                <w:sz w:val="18"/>
                <w:szCs w:val="18"/>
              </w:rPr>
              <w:t>21</w:t>
            </w:r>
            <w:r w:rsidR="001A5F9D">
              <w:rPr>
                <w:rFonts w:cstheme="minorHAnsi"/>
                <w:i/>
                <w:iCs/>
                <w:color w:val="000000" w:themeColor="text1"/>
                <w:sz w:val="18"/>
                <w:szCs w:val="18"/>
              </w:rPr>
              <w:t>.2</w:t>
            </w:r>
            <w:r w:rsidR="006259DC">
              <w:rPr>
                <w:rFonts w:cstheme="minorHAnsi"/>
                <w:i/>
                <w:iCs/>
                <w:color w:val="000000" w:themeColor="text1"/>
                <w:sz w:val="18"/>
                <w:szCs w:val="18"/>
              </w:rPr>
              <w:t>999</w:t>
            </w:r>
          </w:p>
        </w:tc>
        <w:tc>
          <w:tcPr>
            <w:tcW w:w="1826" w:type="dxa"/>
          </w:tcPr>
          <w:p w14:paraId="76B28DC1" w14:textId="08E3D364" w:rsidR="00A8561A" w:rsidRPr="00A8561A" w:rsidRDefault="00A8561A" w:rsidP="00F446B6">
            <w:pPr>
              <w:spacing w:line="276" w:lineRule="auto"/>
              <w:jc w:val="both"/>
              <w:rPr>
                <w:rFonts w:cstheme="minorHAnsi"/>
                <w:i/>
                <w:iCs/>
                <w:color w:val="000000" w:themeColor="text1"/>
                <w:sz w:val="18"/>
                <w:szCs w:val="18"/>
              </w:rPr>
            </w:pPr>
            <w:r w:rsidRPr="00A8561A">
              <w:rPr>
                <w:rFonts w:cstheme="minorHAnsi"/>
                <w:i/>
                <w:iCs/>
                <w:color w:val="000000" w:themeColor="text1"/>
                <w:sz w:val="18"/>
                <w:szCs w:val="18"/>
              </w:rPr>
              <w:t>3.3.90.3</w:t>
            </w:r>
            <w:r w:rsidR="006259DC">
              <w:rPr>
                <w:rFonts w:cstheme="minorHAnsi"/>
                <w:i/>
                <w:iCs/>
                <w:color w:val="000000" w:themeColor="text1"/>
                <w:sz w:val="18"/>
                <w:szCs w:val="18"/>
              </w:rPr>
              <w:t>0</w:t>
            </w:r>
            <w:r w:rsidRPr="00A8561A">
              <w:rPr>
                <w:rFonts w:cstheme="minorHAnsi"/>
                <w:i/>
                <w:iCs/>
                <w:color w:val="000000" w:themeColor="text1"/>
                <w:sz w:val="18"/>
                <w:szCs w:val="18"/>
              </w:rPr>
              <w:t>.00</w:t>
            </w:r>
          </w:p>
        </w:tc>
        <w:tc>
          <w:tcPr>
            <w:tcW w:w="1827" w:type="dxa"/>
          </w:tcPr>
          <w:p w14:paraId="3AF50F83" w14:textId="0940CEC5" w:rsidR="00A8561A" w:rsidRPr="00A8561A" w:rsidRDefault="00A8561A" w:rsidP="00F446B6">
            <w:pPr>
              <w:spacing w:line="276" w:lineRule="auto"/>
              <w:jc w:val="both"/>
              <w:rPr>
                <w:rFonts w:cstheme="minorHAnsi"/>
                <w:i/>
                <w:iCs/>
                <w:color w:val="000000" w:themeColor="text1"/>
                <w:sz w:val="18"/>
                <w:szCs w:val="18"/>
              </w:rPr>
            </w:pPr>
            <w:r w:rsidRPr="00A8561A">
              <w:rPr>
                <w:rFonts w:cstheme="minorHAnsi"/>
                <w:i/>
                <w:iCs/>
                <w:color w:val="000000" w:themeColor="text1"/>
                <w:sz w:val="18"/>
                <w:szCs w:val="18"/>
              </w:rPr>
              <w:t>0</w:t>
            </w:r>
            <w:r w:rsidR="006259DC">
              <w:rPr>
                <w:rFonts w:cstheme="minorHAnsi"/>
                <w:i/>
                <w:iCs/>
                <w:color w:val="000000" w:themeColor="text1"/>
                <w:sz w:val="18"/>
                <w:szCs w:val="18"/>
              </w:rPr>
              <w:t>97</w:t>
            </w:r>
            <w:r w:rsidR="003643BD">
              <w:rPr>
                <w:rFonts w:cstheme="minorHAnsi"/>
                <w:i/>
                <w:iCs/>
                <w:color w:val="000000" w:themeColor="text1"/>
                <w:sz w:val="18"/>
                <w:szCs w:val="18"/>
              </w:rPr>
              <w:t>4</w:t>
            </w:r>
          </w:p>
        </w:tc>
      </w:tr>
      <w:tr w:rsidR="008E583D" w14:paraId="377D97A8" w14:textId="77777777" w:rsidTr="00A8561A">
        <w:trPr>
          <w:trHeight w:val="229"/>
        </w:trPr>
        <w:tc>
          <w:tcPr>
            <w:tcW w:w="1826" w:type="dxa"/>
          </w:tcPr>
          <w:p w14:paraId="6CF80EFE" w14:textId="3C4B3AE4" w:rsidR="008E583D" w:rsidRPr="00A8561A" w:rsidRDefault="008E583D" w:rsidP="008E583D">
            <w:pPr>
              <w:spacing w:line="276" w:lineRule="auto"/>
              <w:jc w:val="both"/>
              <w:rPr>
                <w:rFonts w:cstheme="minorHAnsi"/>
                <w:i/>
                <w:iCs/>
                <w:color w:val="000000" w:themeColor="text1"/>
                <w:sz w:val="18"/>
                <w:szCs w:val="18"/>
              </w:rPr>
            </w:pPr>
            <w:r w:rsidRPr="00A8561A">
              <w:rPr>
                <w:rFonts w:cstheme="minorHAnsi"/>
                <w:i/>
                <w:iCs/>
                <w:color w:val="000000" w:themeColor="text1"/>
                <w:sz w:val="18"/>
                <w:szCs w:val="18"/>
              </w:rPr>
              <w:t>02.03.11</w:t>
            </w:r>
          </w:p>
        </w:tc>
        <w:tc>
          <w:tcPr>
            <w:tcW w:w="1826" w:type="dxa"/>
          </w:tcPr>
          <w:p w14:paraId="03641818" w14:textId="4EAA8C8E" w:rsidR="008E583D" w:rsidRDefault="00413A48" w:rsidP="008E583D">
            <w:pPr>
              <w:spacing w:line="276" w:lineRule="auto"/>
              <w:jc w:val="both"/>
              <w:rPr>
                <w:rFonts w:cstheme="minorHAnsi"/>
                <w:i/>
                <w:iCs/>
                <w:color w:val="000000" w:themeColor="text1"/>
                <w:sz w:val="18"/>
                <w:szCs w:val="18"/>
              </w:rPr>
            </w:pPr>
            <w:r>
              <w:rPr>
                <w:rFonts w:cstheme="minorHAnsi"/>
                <w:i/>
                <w:iCs/>
                <w:color w:val="000000" w:themeColor="text1"/>
                <w:sz w:val="18"/>
                <w:szCs w:val="18"/>
              </w:rPr>
              <w:t>034</w:t>
            </w:r>
          </w:p>
        </w:tc>
        <w:tc>
          <w:tcPr>
            <w:tcW w:w="1826" w:type="dxa"/>
          </w:tcPr>
          <w:p w14:paraId="31FD00E6" w14:textId="351D1117" w:rsidR="008E583D" w:rsidRPr="00A8561A" w:rsidRDefault="00413A48" w:rsidP="008E583D">
            <w:pPr>
              <w:spacing w:line="276" w:lineRule="auto"/>
              <w:jc w:val="both"/>
              <w:rPr>
                <w:rFonts w:cstheme="minorHAnsi"/>
                <w:i/>
                <w:iCs/>
                <w:color w:val="000000" w:themeColor="text1"/>
                <w:sz w:val="18"/>
                <w:szCs w:val="18"/>
              </w:rPr>
            </w:pPr>
            <w:r w:rsidRPr="00A8561A">
              <w:rPr>
                <w:rFonts w:cstheme="minorHAnsi"/>
                <w:i/>
                <w:iCs/>
                <w:color w:val="000000" w:themeColor="text1"/>
                <w:sz w:val="18"/>
                <w:szCs w:val="18"/>
              </w:rPr>
              <w:t>08.244.20</w:t>
            </w:r>
            <w:r>
              <w:rPr>
                <w:rFonts w:cstheme="minorHAnsi"/>
                <w:i/>
                <w:iCs/>
                <w:color w:val="000000" w:themeColor="text1"/>
                <w:sz w:val="18"/>
                <w:szCs w:val="18"/>
              </w:rPr>
              <w:t>21.2999</w:t>
            </w:r>
          </w:p>
        </w:tc>
        <w:tc>
          <w:tcPr>
            <w:tcW w:w="1826" w:type="dxa"/>
          </w:tcPr>
          <w:p w14:paraId="52184987" w14:textId="0AD0CFF8" w:rsidR="008E583D" w:rsidRPr="00A8561A" w:rsidRDefault="00413A48" w:rsidP="008E583D">
            <w:pPr>
              <w:spacing w:line="276" w:lineRule="auto"/>
              <w:jc w:val="both"/>
              <w:rPr>
                <w:rFonts w:cstheme="minorHAnsi"/>
                <w:i/>
                <w:iCs/>
                <w:color w:val="000000" w:themeColor="text1"/>
                <w:sz w:val="18"/>
                <w:szCs w:val="18"/>
              </w:rPr>
            </w:pPr>
            <w:r w:rsidRPr="00413A48">
              <w:rPr>
                <w:rFonts w:cstheme="minorHAnsi"/>
                <w:i/>
                <w:iCs/>
                <w:color w:val="000000" w:themeColor="text1"/>
                <w:sz w:val="18"/>
                <w:szCs w:val="18"/>
              </w:rPr>
              <w:t>4.4.90.52.00</w:t>
            </w:r>
          </w:p>
        </w:tc>
        <w:tc>
          <w:tcPr>
            <w:tcW w:w="1827" w:type="dxa"/>
          </w:tcPr>
          <w:p w14:paraId="08C98EF2" w14:textId="05EE5DAE" w:rsidR="008E583D" w:rsidRPr="00A8561A" w:rsidRDefault="00413A48" w:rsidP="008E583D">
            <w:pPr>
              <w:spacing w:line="276" w:lineRule="auto"/>
              <w:jc w:val="both"/>
              <w:rPr>
                <w:rFonts w:cstheme="minorHAnsi"/>
                <w:i/>
                <w:iCs/>
                <w:color w:val="000000" w:themeColor="text1"/>
                <w:sz w:val="18"/>
                <w:szCs w:val="18"/>
              </w:rPr>
            </w:pPr>
            <w:r>
              <w:rPr>
                <w:rFonts w:cstheme="minorHAnsi"/>
                <w:i/>
                <w:iCs/>
                <w:color w:val="000000" w:themeColor="text1"/>
                <w:sz w:val="18"/>
                <w:szCs w:val="18"/>
              </w:rPr>
              <w:t>1019</w:t>
            </w:r>
          </w:p>
        </w:tc>
      </w:tr>
    </w:tbl>
    <w:p w14:paraId="6206260D" w14:textId="77777777" w:rsidR="00BD44E7" w:rsidRPr="00B64F14" w:rsidRDefault="00BD44E7" w:rsidP="00F446B6">
      <w:pPr>
        <w:spacing w:after="0" w:line="276" w:lineRule="auto"/>
        <w:jc w:val="both"/>
        <w:rPr>
          <w:rFonts w:cstheme="minorHAnsi"/>
          <w:bCs/>
          <w:sz w:val="20"/>
          <w:szCs w:val="20"/>
        </w:rPr>
      </w:pPr>
      <w:r w:rsidRPr="00B64F14">
        <w:rPr>
          <w:rFonts w:cstheme="minorHAnsi"/>
          <w:iCs/>
          <w:sz w:val="20"/>
          <w:szCs w:val="20"/>
        </w:rPr>
        <w:t>18.2. A dotação relativa aos exercícios financeiros subsequentes será indicada após aprovação da Lei Orçamentária respectiva e liberação dos créditos correspondentes, mediante apostilamento.</w:t>
      </w:r>
    </w:p>
    <w:bookmarkEnd w:id="0"/>
    <w:bookmarkEnd w:id="1"/>
    <w:p w14:paraId="7D02941A" w14:textId="77777777" w:rsidR="00BD44E7" w:rsidRPr="00B64F14" w:rsidRDefault="00BD44E7" w:rsidP="00F446B6">
      <w:pPr>
        <w:pStyle w:val="Nivel1"/>
        <w:numPr>
          <w:ilvl w:val="0"/>
          <w:numId w:val="0"/>
        </w:numPr>
        <w:spacing w:before="120"/>
        <w:ind w:left="357" w:hanging="357"/>
        <w:rPr>
          <w:rFonts w:asciiTheme="minorHAnsi" w:hAnsiTheme="minorHAnsi" w:cstheme="minorHAnsi"/>
          <w:sz w:val="2"/>
          <w:szCs w:val="2"/>
        </w:rPr>
      </w:pPr>
    </w:p>
    <w:p w14:paraId="66F8A0A7" w14:textId="77777777" w:rsidR="00BD44E7" w:rsidRPr="00B64F14" w:rsidRDefault="00BD44E7" w:rsidP="00F446B6">
      <w:pPr>
        <w:pStyle w:val="Nivel1"/>
        <w:numPr>
          <w:ilvl w:val="0"/>
          <w:numId w:val="0"/>
        </w:numPr>
        <w:spacing w:before="120"/>
        <w:ind w:left="357" w:hanging="357"/>
        <w:rPr>
          <w:rFonts w:asciiTheme="minorHAnsi" w:hAnsiTheme="minorHAnsi" w:cstheme="minorHAnsi"/>
          <w:sz w:val="20"/>
          <w:szCs w:val="20"/>
        </w:rPr>
      </w:pPr>
      <w:r w:rsidRPr="00B64F14">
        <w:rPr>
          <w:rFonts w:asciiTheme="minorHAnsi" w:hAnsiTheme="minorHAnsi" w:cstheme="minorHAnsi"/>
          <w:sz w:val="20"/>
          <w:szCs w:val="20"/>
        </w:rPr>
        <w:t>19. DA LEI GERAL DE PROTEÇÃO DE DADOS</w:t>
      </w:r>
    </w:p>
    <w:p w14:paraId="6B382691" w14:textId="77777777" w:rsidR="009E116C" w:rsidRPr="00B64F14" w:rsidRDefault="00BD44E7" w:rsidP="00F446B6">
      <w:pPr>
        <w:spacing w:after="0" w:line="276" w:lineRule="auto"/>
        <w:jc w:val="both"/>
        <w:rPr>
          <w:rFonts w:cstheme="minorHAnsi"/>
          <w:sz w:val="20"/>
          <w:szCs w:val="20"/>
        </w:rPr>
      </w:pPr>
      <w:r w:rsidRPr="00B64F14">
        <w:rPr>
          <w:rFonts w:cstheme="minorHAnsi"/>
          <w:sz w:val="20"/>
          <w:szCs w:val="20"/>
        </w:rPr>
        <w:t xml:space="preserve">19.1. </w:t>
      </w:r>
      <w:r w:rsidR="009E116C" w:rsidRPr="00B64F14">
        <w:rPr>
          <w:rFonts w:cstheme="minorHAnsi"/>
          <w:sz w:val="20"/>
          <w:szCs w:val="20"/>
        </w:rPr>
        <w:t>Todos os órgãos integrantes da Administração Direta deverão seguir expressamente o modelo padrão definido pelo Decreto Municipal nº 6966 de 02 de janeiro 2023, especialmente no que se refere à cláusula obrigatória a ser inserida em todos os instrumentos de ajuste pactuados, na forma estabelecida:</w:t>
      </w:r>
    </w:p>
    <w:p w14:paraId="642C8B33" w14:textId="77777777" w:rsidR="00BD44E7" w:rsidRPr="00B64F14" w:rsidRDefault="009E116C" w:rsidP="00F446B6">
      <w:pPr>
        <w:spacing w:after="0" w:line="276" w:lineRule="auto"/>
        <w:jc w:val="both"/>
        <w:rPr>
          <w:rFonts w:cstheme="minorHAnsi"/>
          <w:sz w:val="20"/>
          <w:szCs w:val="20"/>
        </w:rPr>
      </w:pPr>
      <w:r w:rsidRPr="00B64F14">
        <w:rPr>
          <w:rFonts w:cstheme="minorHAnsi"/>
          <w:sz w:val="20"/>
          <w:szCs w:val="20"/>
        </w:rPr>
        <w:t xml:space="preserve">19.1.1. </w:t>
      </w:r>
      <w:r w:rsidR="00BD44E7" w:rsidRPr="00B64F14">
        <w:rPr>
          <w:rFonts w:cstheme="minorHAnsi"/>
          <w:sz w:val="20"/>
          <w:szCs w:val="20"/>
        </w:rPr>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Federal nº 13.709, de 14 de agosto de 2018).</w:t>
      </w:r>
    </w:p>
    <w:p w14:paraId="1BE50D8E"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 xml:space="preserve">PARAGRÁFO PRIMEIRO: O tratamento de dados pessoais dar-se-á de acordo com as bases legais previstas nas hipóteses dos </w:t>
      </w:r>
      <w:proofErr w:type="spellStart"/>
      <w:r w:rsidRPr="00B64F14">
        <w:rPr>
          <w:rFonts w:cstheme="minorHAnsi"/>
          <w:sz w:val="20"/>
          <w:szCs w:val="20"/>
        </w:rPr>
        <w:t>arts</w:t>
      </w:r>
      <w:proofErr w:type="spellEnd"/>
      <w:r w:rsidRPr="00B64F14">
        <w:rPr>
          <w:rFonts w:cstheme="minorHAnsi"/>
          <w:sz w:val="20"/>
          <w:szCs w:val="20"/>
        </w:rPr>
        <w:t xml:space="preserve"> 7º, 11 e/ou 14 da Lei Federal nº 13.709/201</w:t>
      </w:r>
      <w:r w:rsidR="009E116C" w:rsidRPr="00B64F14">
        <w:rPr>
          <w:rFonts w:cstheme="minorHAnsi"/>
          <w:sz w:val="20"/>
          <w:szCs w:val="20"/>
        </w:rPr>
        <w:t xml:space="preserve">8 (LGPD) às quais se submeterá </w:t>
      </w:r>
      <w:r w:rsidRPr="00B64F14">
        <w:rPr>
          <w:rFonts w:cstheme="minorHAnsi"/>
          <w:sz w:val="20"/>
          <w:szCs w:val="20"/>
        </w:rPr>
        <w:t>o</w:t>
      </w:r>
      <w:r w:rsidR="009E116C" w:rsidRPr="00B64F14">
        <w:rPr>
          <w:rFonts w:cstheme="minorHAnsi"/>
          <w:sz w:val="20"/>
          <w:szCs w:val="20"/>
        </w:rPr>
        <w:t xml:space="preserve"> fornecimento</w:t>
      </w:r>
      <w:r w:rsidRPr="00B64F14">
        <w:rPr>
          <w:rFonts w:cstheme="minorHAnsi"/>
          <w:sz w:val="20"/>
          <w:szCs w:val="20"/>
        </w:rPr>
        <w:t>, e para propósitos legítimos, específicos, explícitos e informados ao titular.</w:t>
      </w:r>
    </w:p>
    <w:p w14:paraId="3D45B4E3"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 xml:space="preserve">PARÁGRAFO SEGUNDO: O tratamento seja limitado às atividades necessárias para o alcance das finalidades do </w:t>
      </w:r>
      <w:r w:rsidR="009E116C" w:rsidRPr="00B64F14">
        <w:rPr>
          <w:rFonts w:cstheme="minorHAnsi"/>
          <w:sz w:val="20"/>
          <w:szCs w:val="20"/>
        </w:rPr>
        <w:t xml:space="preserve">fornecimento do objeto </w:t>
      </w:r>
      <w:r w:rsidRPr="00B64F14">
        <w:rPr>
          <w:rFonts w:cstheme="minorHAnsi"/>
          <w:sz w:val="20"/>
          <w:szCs w:val="20"/>
        </w:rPr>
        <w:t xml:space="preserve">ou, quando for o caso, ao cumprimento de obrigação legal ou regulatória, no exercício </w:t>
      </w:r>
      <w:r w:rsidRPr="00B64F14">
        <w:rPr>
          <w:rFonts w:cstheme="minorHAnsi"/>
          <w:sz w:val="20"/>
          <w:szCs w:val="20"/>
        </w:rPr>
        <w:lastRenderedPageBreak/>
        <w:t>regular de direito, por determinação judicial ou por requisição da ANPD – Autoridad</w:t>
      </w:r>
      <w:r w:rsidR="009E116C" w:rsidRPr="00B64F14">
        <w:rPr>
          <w:rFonts w:cstheme="minorHAnsi"/>
          <w:sz w:val="20"/>
          <w:szCs w:val="20"/>
        </w:rPr>
        <w:t>e Nacional de Proteção de Dados.</w:t>
      </w:r>
    </w:p>
    <w:p w14:paraId="36393A10"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19.</w:t>
      </w:r>
      <w:r w:rsidR="009E116C" w:rsidRPr="00B64F14">
        <w:rPr>
          <w:rFonts w:cstheme="minorHAnsi"/>
          <w:sz w:val="20"/>
          <w:szCs w:val="20"/>
        </w:rPr>
        <w:t>1.</w:t>
      </w:r>
      <w:r w:rsidRPr="00B64F14">
        <w:rPr>
          <w:rFonts w:cstheme="minorHAnsi"/>
          <w:sz w:val="20"/>
          <w:szCs w:val="20"/>
        </w:rPr>
        <w:t>2. A CONTRATADA (ou Contratado/Fornecedor/Conveniado/Parceiro) obriga-se ao dever de proteção, confidencialidade e sigilo de toda informação, dados pessoais e/ou base de dados a que tenha acesso, inclusive em razão de licenciamento ou da operação dos programas/sistemas, nos termos da Lei Federal nº 13.709/2018 (LGPD), suas alterações e regulamentações posteriores, durante o cumprimento do objeto descrito no instrumento contratual.</w:t>
      </w:r>
    </w:p>
    <w:p w14:paraId="4C754A3C"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PARÁGRAFO PRIMEIRO: A CONTRATADA não poderá se utilizar de informação, dados pessoais ou base de dados a que tenham acesso, para fins distintos ao cumprimento do objeto do instrumento contratual.</w:t>
      </w:r>
    </w:p>
    <w:p w14:paraId="4AADB225"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 xml:space="preserve">PARÁGRAFO SEGUNDO: Em caso de necessidade de coleta de dados pessoais dos titulares mediante consentimento prévio, indispensáveis </w:t>
      </w:r>
      <w:r w:rsidR="009E116C" w:rsidRPr="00B64F14">
        <w:rPr>
          <w:rFonts w:cstheme="minorHAnsi"/>
          <w:sz w:val="20"/>
          <w:szCs w:val="20"/>
        </w:rPr>
        <w:t>ao próprio fornecimento</w:t>
      </w:r>
      <w:r w:rsidRPr="00B64F14">
        <w:rPr>
          <w:rFonts w:cstheme="minorHAnsi"/>
          <w:sz w:val="20"/>
          <w:szCs w:val="20"/>
        </w:rPr>
        <w:t>, esta será realizada após prévia aprovação do MUNICÍPIO DE TRÊS RIOS (ou CONTRATANTE), responsabilizando-se a CONTRATADA pela obtenção e gestão. Os dados assim coletados só poderão ser utilizados n</w:t>
      </w:r>
      <w:r w:rsidR="00062DB4" w:rsidRPr="00B64F14">
        <w:rPr>
          <w:rFonts w:cstheme="minorHAnsi"/>
          <w:sz w:val="20"/>
          <w:szCs w:val="20"/>
        </w:rPr>
        <w:t>o</w:t>
      </w:r>
      <w:r w:rsidRPr="00B64F14">
        <w:rPr>
          <w:rFonts w:cstheme="minorHAnsi"/>
          <w:sz w:val="20"/>
          <w:szCs w:val="20"/>
        </w:rPr>
        <w:t xml:space="preserve"> </w:t>
      </w:r>
      <w:r w:rsidR="00062DB4" w:rsidRPr="00B64F14">
        <w:rPr>
          <w:rFonts w:cstheme="minorHAnsi"/>
          <w:sz w:val="20"/>
          <w:szCs w:val="20"/>
        </w:rPr>
        <w:t xml:space="preserve">fornecimento </w:t>
      </w:r>
      <w:r w:rsidRPr="00B64F14">
        <w:rPr>
          <w:rFonts w:cstheme="minorHAnsi"/>
          <w:sz w:val="20"/>
          <w:szCs w:val="20"/>
        </w:rPr>
        <w:t xml:space="preserve">dos </w:t>
      </w:r>
      <w:r w:rsidR="009E116C" w:rsidRPr="00B64F14">
        <w:rPr>
          <w:rFonts w:cstheme="minorHAnsi"/>
          <w:sz w:val="20"/>
          <w:szCs w:val="20"/>
        </w:rPr>
        <w:t xml:space="preserve">itens especificados </w:t>
      </w:r>
      <w:r w:rsidRPr="00B64F14">
        <w:rPr>
          <w:rFonts w:cstheme="minorHAnsi"/>
          <w:sz w:val="20"/>
          <w:szCs w:val="20"/>
        </w:rPr>
        <w:t xml:space="preserve">no </w:t>
      </w:r>
      <w:r w:rsidR="009E116C" w:rsidRPr="00B64F14">
        <w:rPr>
          <w:rFonts w:cstheme="minorHAnsi"/>
          <w:sz w:val="20"/>
          <w:szCs w:val="20"/>
        </w:rPr>
        <w:t>instrumento contratual</w:t>
      </w:r>
      <w:r w:rsidRPr="00B64F14">
        <w:rPr>
          <w:rFonts w:cstheme="minorHAnsi"/>
          <w:sz w:val="20"/>
          <w:szCs w:val="20"/>
        </w:rPr>
        <w:t>, e em hipótese alguma poderão ser compartilhados ou utilizados para outras finalidades.</w:t>
      </w:r>
    </w:p>
    <w:p w14:paraId="049800D3"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 xml:space="preserve">PARAGRÁFO TERCEIRO: Os dados obtidos em razão do </w:t>
      </w:r>
      <w:r w:rsidR="00C86D19" w:rsidRPr="00B64F14">
        <w:rPr>
          <w:rFonts w:cstheme="minorHAnsi"/>
          <w:sz w:val="20"/>
          <w:szCs w:val="20"/>
        </w:rPr>
        <w:t xml:space="preserve">instrumento contratual </w:t>
      </w:r>
      <w:r w:rsidRPr="00B64F14">
        <w:rPr>
          <w:rFonts w:cstheme="minorHAnsi"/>
          <w:sz w:val="20"/>
          <w:szCs w:val="20"/>
        </w:rPr>
        <w:t xml:space="preserve">serão armazenados em um banco de dados seguro, com garantia de registro das transações realizadas na aplicação de acesso (log), adequado controle baseado em função (role </w:t>
      </w:r>
      <w:proofErr w:type="spellStart"/>
      <w:r w:rsidRPr="00B64F14">
        <w:rPr>
          <w:rFonts w:cstheme="minorHAnsi"/>
          <w:sz w:val="20"/>
          <w:szCs w:val="20"/>
        </w:rPr>
        <w:t>based</w:t>
      </w:r>
      <w:proofErr w:type="spellEnd"/>
      <w:r w:rsidRPr="00B64F14">
        <w:rPr>
          <w:rFonts w:cstheme="minorHAnsi"/>
          <w:sz w:val="20"/>
          <w:szCs w:val="20"/>
        </w:rPr>
        <w:t xml:space="preserve"> </w:t>
      </w:r>
      <w:proofErr w:type="spellStart"/>
      <w:r w:rsidRPr="00B64F14">
        <w:rPr>
          <w:rFonts w:cstheme="minorHAnsi"/>
          <w:sz w:val="20"/>
          <w:szCs w:val="20"/>
        </w:rPr>
        <w:t>access</w:t>
      </w:r>
      <w:proofErr w:type="spellEnd"/>
      <w:r w:rsidRPr="00B64F14">
        <w:rPr>
          <w:rFonts w:cstheme="minorHAnsi"/>
          <w:sz w:val="20"/>
          <w:szCs w:val="20"/>
        </w:rPr>
        <w:t xml:space="preserve"> </w:t>
      </w:r>
      <w:proofErr w:type="spellStart"/>
      <w:r w:rsidRPr="00B64F14">
        <w:rPr>
          <w:rFonts w:cstheme="minorHAnsi"/>
          <w:sz w:val="20"/>
          <w:szCs w:val="20"/>
        </w:rPr>
        <w:t>control</w:t>
      </w:r>
      <w:proofErr w:type="spellEnd"/>
      <w:r w:rsidRPr="00B64F14">
        <w:rPr>
          <w:rFonts w:cstheme="minorHAnsi"/>
          <w:sz w:val="20"/>
          <w:szCs w:val="20"/>
        </w:rPr>
        <w:t>) e com transparente identificação do perfil dos credenciados, tudo estabelecido como forma de garantir inclusive a rastreabilidade de cada transação e a franca apuração, a qualquer momento, de desvios e falhas, vedado o compartilhamento desses dados com terceiros</w:t>
      </w:r>
      <w:r w:rsidR="00C86D19" w:rsidRPr="00B64F14">
        <w:rPr>
          <w:rFonts w:cstheme="minorHAnsi"/>
          <w:sz w:val="20"/>
          <w:szCs w:val="20"/>
        </w:rPr>
        <w:t>.</w:t>
      </w:r>
    </w:p>
    <w:p w14:paraId="566447C9"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19.</w:t>
      </w:r>
      <w:r w:rsidR="009E116C" w:rsidRPr="00B64F14">
        <w:rPr>
          <w:rFonts w:cstheme="minorHAnsi"/>
          <w:sz w:val="20"/>
          <w:szCs w:val="20"/>
        </w:rPr>
        <w:t>1.</w:t>
      </w:r>
      <w:r w:rsidRPr="00B64F14">
        <w:rPr>
          <w:rFonts w:cstheme="minorHAnsi"/>
          <w:sz w:val="20"/>
          <w:szCs w:val="20"/>
        </w:rPr>
        <w:t>3. A CONTRATADA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não previsto, inadequado ou ilícito</w:t>
      </w:r>
      <w:r w:rsidR="00C86D19" w:rsidRPr="00B64F14">
        <w:rPr>
          <w:rFonts w:cstheme="minorHAnsi"/>
          <w:sz w:val="20"/>
          <w:szCs w:val="20"/>
        </w:rPr>
        <w:t xml:space="preserve">, </w:t>
      </w:r>
      <w:r w:rsidRPr="00B64F14">
        <w:rPr>
          <w:rFonts w:cstheme="minorHAnsi"/>
          <w:sz w:val="20"/>
          <w:szCs w:val="20"/>
        </w:rPr>
        <w:t xml:space="preserve">tudo isso de forma a reduzir o risco ao qual o objeto do </w:t>
      </w:r>
      <w:r w:rsidR="00C86D19" w:rsidRPr="00B64F14">
        <w:rPr>
          <w:rFonts w:cstheme="minorHAnsi"/>
          <w:sz w:val="20"/>
          <w:szCs w:val="20"/>
        </w:rPr>
        <w:t xml:space="preserve">instrumento contratual </w:t>
      </w:r>
      <w:r w:rsidRPr="00B64F14">
        <w:rPr>
          <w:rFonts w:cstheme="minorHAnsi"/>
          <w:sz w:val="20"/>
          <w:szCs w:val="20"/>
        </w:rPr>
        <w:t>ou o MUNICÍPIO DE TRÊS RIOS está exposto.</w:t>
      </w:r>
    </w:p>
    <w:p w14:paraId="6022DF81"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PARÁGRAFO ÚNICO: A critério do MUNICIPÍO DE TRÊS RIOS, a CONTRATADA poderá ser provocada a colaborar na elaboração do relatório de impacto, conforme a sensibilidade e o risco inerente do</w:t>
      </w:r>
      <w:r w:rsidR="00C86D19" w:rsidRPr="00B64F14">
        <w:rPr>
          <w:rFonts w:cstheme="minorHAnsi"/>
          <w:sz w:val="20"/>
          <w:szCs w:val="20"/>
        </w:rPr>
        <w:t xml:space="preserve"> fornecimento do </w:t>
      </w:r>
      <w:r w:rsidRPr="00B64F14">
        <w:rPr>
          <w:rFonts w:cstheme="minorHAnsi"/>
          <w:sz w:val="20"/>
          <w:szCs w:val="20"/>
        </w:rPr>
        <w:t>objeto d</w:t>
      </w:r>
      <w:r w:rsidR="00062DB4" w:rsidRPr="00B64F14">
        <w:rPr>
          <w:rFonts w:cstheme="minorHAnsi"/>
          <w:sz w:val="20"/>
          <w:szCs w:val="20"/>
        </w:rPr>
        <w:t>o</w:t>
      </w:r>
      <w:r w:rsidR="00C86D19" w:rsidRPr="00B64F14">
        <w:rPr>
          <w:rFonts w:cstheme="minorHAnsi"/>
          <w:sz w:val="20"/>
          <w:szCs w:val="20"/>
        </w:rPr>
        <w:t xml:space="preserve"> instrumento </w:t>
      </w:r>
      <w:r w:rsidRPr="00B64F14">
        <w:rPr>
          <w:rFonts w:cstheme="minorHAnsi"/>
          <w:sz w:val="20"/>
          <w:szCs w:val="20"/>
        </w:rPr>
        <w:t>contrat</w:t>
      </w:r>
      <w:r w:rsidR="00C86D19" w:rsidRPr="00B64F14">
        <w:rPr>
          <w:rFonts w:cstheme="minorHAnsi"/>
          <w:sz w:val="20"/>
          <w:szCs w:val="20"/>
        </w:rPr>
        <w:t>ual</w:t>
      </w:r>
      <w:r w:rsidRPr="00B64F14">
        <w:rPr>
          <w:rFonts w:cstheme="minorHAnsi"/>
          <w:sz w:val="20"/>
          <w:szCs w:val="20"/>
        </w:rPr>
        <w:t>, no tocante a dados pessoais.</w:t>
      </w:r>
    </w:p>
    <w:p w14:paraId="34E550E0"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19.</w:t>
      </w:r>
      <w:r w:rsidR="009E116C" w:rsidRPr="00B64F14">
        <w:rPr>
          <w:rFonts w:cstheme="minorHAnsi"/>
          <w:sz w:val="20"/>
          <w:szCs w:val="20"/>
        </w:rPr>
        <w:t>1.</w:t>
      </w:r>
      <w:r w:rsidRPr="00B64F14">
        <w:rPr>
          <w:rFonts w:cstheme="minorHAnsi"/>
          <w:sz w:val="20"/>
          <w:szCs w:val="20"/>
        </w:rPr>
        <w:t>4. A CONTRATADA deverá manter os registros de tratamento de dados pessoais que realizar, assim como aqueles compartilhados, com condições de rastreabilidade e de prova eletrônica a qualquer tempo.</w:t>
      </w:r>
    </w:p>
    <w:p w14:paraId="5C5C6243"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PARÁGRAFO PRIMEIRO: A CONTRATADA deverá permitir a realização de auditorias pelo MUNICÍPIO DE TRÊS RIOS e disponibilizar toda a informação necessária para demonstrar o cumprimento das obrigações relacionadas à sistemática de proteção de dados.</w:t>
      </w:r>
    </w:p>
    <w:p w14:paraId="5F3289B7"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PARÁGRAFO SEGUNDO: A CONTRATADA deverá apresentar ao MUNICÍPIO DE TRÊS RIOS, sempre que solicitado, toda e qualquer informação e documentação que comprovem a implementação dos requisitos de segurança especificados na contratação, de forma a assegurar a auditabilidade do objeto contratado, bem como os demais dispositivos legais aplicáveis.</w:t>
      </w:r>
    </w:p>
    <w:p w14:paraId="30DA2878"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19.</w:t>
      </w:r>
      <w:r w:rsidR="009E116C" w:rsidRPr="00B64F14">
        <w:rPr>
          <w:rFonts w:cstheme="minorHAnsi"/>
          <w:sz w:val="20"/>
          <w:szCs w:val="20"/>
        </w:rPr>
        <w:t>1.</w:t>
      </w:r>
      <w:r w:rsidRPr="00B64F14">
        <w:rPr>
          <w:rFonts w:cstheme="minorHAnsi"/>
          <w:sz w:val="20"/>
          <w:szCs w:val="20"/>
        </w:rPr>
        <w:t>5. A CONTRATADA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e os disponibilizando em caráter permanente para exibição ao MUNICÍPIO DE TRÊS RIOS, mediante solicitação.</w:t>
      </w:r>
    </w:p>
    <w:p w14:paraId="3C4F4827"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 xml:space="preserve">PARÁGRAFO ÚNICO: A CONTRATADA deverá promover a revogação de todos os privilégios de acesso aos sistemas, informações e recursos que tem acesso e que são de titularidade do MUNICÍPIO DE TRÊS RIOS, em caso de desligamento de funcionário das atividades inerentes à execução do </w:t>
      </w:r>
      <w:r w:rsidR="00062DB4" w:rsidRPr="00B64F14">
        <w:rPr>
          <w:rFonts w:cstheme="minorHAnsi"/>
          <w:sz w:val="20"/>
          <w:szCs w:val="20"/>
        </w:rPr>
        <w:t>instrumento contratual</w:t>
      </w:r>
      <w:r w:rsidRPr="00B64F14">
        <w:rPr>
          <w:rFonts w:cstheme="minorHAnsi"/>
          <w:sz w:val="20"/>
          <w:szCs w:val="20"/>
        </w:rPr>
        <w:t>.</w:t>
      </w:r>
    </w:p>
    <w:p w14:paraId="488FE1B9"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19.</w:t>
      </w:r>
      <w:r w:rsidR="009E116C" w:rsidRPr="00B64F14">
        <w:rPr>
          <w:rFonts w:cstheme="minorHAnsi"/>
          <w:sz w:val="20"/>
          <w:szCs w:val="20"/>
        </w:rPr>
        <w:t>1.</w:t>
      </w:r>
      <w:r w:rsidRPr="00B64F14">
        <w:rPr>
          <w:rFonts w:cstheme="minorHAnsi"/>
          <w:sz w:val="20"/>
          <w:szCs w:val="20"/>
        </w:rPr>
        <w:t>6. A CONTRATADA não poderá disponibilizar ou transmitir a terceiros, sem prévia autorização por escrito, informação, dados pessoais ou base de dados a que tenha acesso em razão do cumprimento do objeto d</w:t>
      </w:r>
      <w:r w:rsidR="004D0A9B" w:rsidRPr="00B64F14">
        <w:rPr>
          <w:rFonts w:cstheme="minorHAnsi"/>
          <w:sz w:val="20"/>
          <w:szCs w:val="20"/>
        </w:rPr>
        <w:t xml:space="preserve">o </w:t>
      </w:r>
      <w:r w:rsidRPr="00B64F14">
        <w:rPr>
          <w:rFonts w:cstheme="minorHAnsi"/>
          <w:sz w:val="20"/>
          <w:szCs w:val="20"/>
        </w:rPr>
        <w:t>instrumento contratual.</w:t>
      </w:r>
    </w:p>
    <w:p w14:paraId="52D36314"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lastRenderedPageBreak/>
        <w:t>PARAGRÁFO ÚNICO: Caso autorizada transmissão de dados pela CONTRATADA a terceiros, as informações fornecidas/compartilhadas devem se limitar ao estritamente necessário para o fiel desempenho da execução do instrumento contratual.</w:t>
      </w:r>
    </w:p>
    <w:p w14:paraId="128CCD2F"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19.</w:t>
      </w:r>
      <w:r w:rsidR="009E116C" w:rsidRPr="00B64F14">
        <w:rPr>
          <w:rFonts w:cstheme="minorHAnsi"/>
          <w:sz w:val="20"/>
          <w:szCs w:val="20"/>
        </w:rPr>
        <w:t>1.</w:t>
      </w:r>
      <w:r w:rsidRPr="00B64F14">
        <w:rPr>
          <w:rFonts w:cstheme="minorHAnsi"/>
          <w:sz w:val="20"/>
          <w:szCs w:val="20"/>
        </w:rPr>
        <w:t xml:space="preserve">7. A CONTRATADA deverá adotar planos de resposta a incidentes de segurança eventualmente ocorridos durante o tratamento dos dados coletados para a execução das finalidades do </w:t>
      </w:r>
      <w:r w:rsidR="004D0A9B" w:rsidRPr="00B64F14">
        <w:rPr>
          <w:rFonts w:cstheme="minorHAnsi"/>
          <w:sz w:val="20"/>
          <w:szCs w:val="20"/>
        </w:rPr>
        <w:t>instrumento contratual</w:t>
      </w:r>
      <w:r w:rsidRPr="00B64F14">
        <w:rPr>
          <w:rFonts w:cstheme="minorHAnsi"/>
          <w:sz w:val="20"/>
          <w:szCs w:val="20"/>
        </w:rPr>
        <w:t>, bem como dispor de mecanismos que possibilitem a sua remediação, de modo a evitar ou minimizar eventuais danos aos titulares dos dados.</w:t>
      </w:r>
    </w:p>
    <w:p w14:paraId="3EA85286"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19.</w:t>
      </w:r>
      <w:r w:rsidR="009E116C" w:rsidRPr="00B64F14">
        <w:rPr>
          <w:rFonts w:cstheme="minorHAnsi"/>
          <w:sz w:val="20"/>
          <w:szCs w:val="20"/>
        </w:rPr>
        <w:t>1.</w:t>
      </w:r>
      <w:r w:rsidRPr="00B64F14">
        <w:rPr>
          <w:rFonts w:cstheme="minorHAnsi"/>
          <w:sz w:val="20"/>
          <w:szCs w:val="20"/>
        </w:rPr>
        <w:t>8. A CONTRATADA deverá comunicar formalmente e de imediato ao MUNICÍPIO DE TRÊS RIOS a ocorrência de qualquer risco, ameaça ou incidente de segurança que possa acarretar comprometimento ou dano potencial ou efetivo a Titular de dados pessoais, evitando atrasos por conta de verificações ou inspeções.</w:t>
      </w:r>
    </w:p>
    <w:p w14:paraId="5A72BF56"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PARAGRÁFO ÚNICO: A comunicação acima mencionada não eximirá a CONTRATADA das obrigações, e/ou sanções que possam incidir em razão da perda de informação, dados pessoais e/ou base de dados.</w:t>
      </w:r>
    </w:p>
    <w:p w14:paraId="7F232C37"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19.</w:t>
      </w:r>
      <w:r w:rsidR="009E116C" w:rsidRPr="00B64F14">
        <w:rPr>
          <w:rFonts w:cstheme="minorHAnsi"/>
          <w:sz w:val="20"/>
          <w:szCs w:val="20"/>
        </w:rPr>
        <w:t>1.</w:t>
      </w:r>
      <w:r w:rsidRPr="00B64F14">
        <w:rPr>
          <w:rFonts w:cstheme="minorHAnsi"/>
          <w:sz w:val="20"/>
          <w:szCs w:val="20"/>
        </w:rPr>
        <w:t xml:space="preserve">9. Encerrada a vigência do </w:t>
      </w:r>
      <w:r w:rsidR="004D0A9B" w:rsidRPr="00B64F14">
        <w:rPr>
          <w:rFonts w:cstheme="minorHAnsi"/>
          <w:sz w:val="20"/>
          <w:szCs w:val="20"/>
        </w:rPr>
        <w:t xml:space="preserve">instrumento contratual </w:t>
      </w:r>
      <w:r w:rsidRPr="00B64F14">
        <w:rPr>
          <w:rFonts w:cstheme="minorHAnsi"/>
          <w:sz w:val="20"/>
          <w:szCs w:val="20"/>
        </w:rPr>
        <w:t>ou após a satisfação da finalidade pretendida, a CONTRATADA interromperá o tratamento dos dados pessoais disponibilizados pela MUNICÍPIO DE TRÊS RIOS e, no prazo 180 (cento e oitenta) dias, sob instruções e na medida do determinado por este, eliminará completamente os Dados Pessoais e/ou sensíveis e todas as cópias porventura existentes (seja em formato digital ou físico) ficando obrigado a devolver todos os documentos, registros e cópias físicas e digitais que contenham informação, dados pessoais e/ou base de dados, salvo quando a CONTRATADA tenha, por obrigação legalmente anuída do MUNICÍPIO DE TRÊS RIOS, que manter os dados para cumprimento de obrigação legal ou outra hipótese legal prevista na Lei Federal nº 13.709/2018 (LGPD).</w:t>
      </w:r>
    </w:p>
    <w:p w14:paraId="0364425B"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 xml:space="preserve">PARAGRÁFO ÚNICO: A CONTRATADA não será permitida manter cópias ou backups, informação, dados pessoais e/ou base de dados a que tenha tido acesso durante a execução do cumprimento do objeto do instrumento contratual, após o encerramento do </w:t>
      </w:r>
      <w:r w:rsidR="004D0A9B" w:rsidRPr="00B64F14">
        <w:rPr>
          <w:rFonts w:cstheme="minorHAnsi"/>
          <w:sz w:val="20"/>
          <w:szCs w:val="20"/>
        </w:rPr>
        <w:t>mesmo</w:t>
      </w:r>
      <w:r w:rsidRPr="00B64F14">
        <w:rPr>
          <w:rFonts w:cstheme="minorHAnsi"/>
          <w:sz w:val="20"/>
          <w:szCs w:val="20"/>
        </w:rPr>
        <w:t>.</w:t>
      </w:r>
    </w:p>
    <w:p w14:paraId="385240A6"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19.</w:t>
      </w:r>
      <w:r w:rsidR="009E116C" w:rsidRPr="00B64F14">
        <w:rPr>
          <w:rFonts w:cstheme="minorHAnsi"/>
          <w:sz w:val="20"/>
          <w:szCs w:val="20"/>
        </w:rPr>
        <w:t>1.</w:t>
      </w:r>
      <w:r w:rsidRPr="00B64F14">
        <w:rPr>
          <w:rFonts w:cstheme="minorHAnsi"/>
          <w:sz w:val="20"/>
          <w:szCs w:val="20"/>
        </w:rPr>
        <w:t>10. A CONTRATADA que descumprir nos termos da Lei Federal nº 13.709/2018 (LGPD) suas alterações e regulamentações posteriores, durante ou após a execuçã</w:t>
      </w:r>
      <w:r w:rsidR="004D0A9B" w:rsidRPr="00B64F14">
        <w:rPr>
          <w:rFonts w:cstheme="minorHAnsi"/>
          <w:sz w:val="20"/>
          <w:szCs w:val="20"/>
        </w:rPr>
        <w:t>o do objeto descrito no</w:t>
      </w:r>
      <w:r w:rsidRPr="00B64F14">
        <w:rPr>
          <w:rFonts w:cstheme="minorHAnsi"/>
          <w:sz w:val="20"/>
          <w:szCs w:val="20"/>
        </w:rPr>
        <w:t xml:space="preserve"> instrumento contratual ficará obrigada a assumir total responsabilidade e ressarcimento por todo e qualquer dano e/ou prejuízo sofrido incluindo sanções aplicadas pela autoridade competente decorrentes de tratamento inadequado dos dados pessoais compartilhados pelo MUNICÍPIO DE TRÊS RIOS para as finalidades pretendidas n</w:t>
      </w:r>
      <w:r w:rsidR="004D0A9B" w:rsidRPr="00B64F14">
        <w:rPr>
          <w:rFonts w:cstheme="minorHAnsi"/>
          <w:sz w:val="20"/>
          <w:szCs w:val="20"/>
        </w:rPr>
        <w:t>o instrumento contratual</w:t>
      </w:r>
      <w:r w:rsidRPr="00B64F14">
        <w:rPr>
          <w:rFonts w:cstheme="minorHAnsi"/>
          <w:sz w:val="20"/>
          <w:szCs w:val="20"/>
        </w:rPr>
        <w:t>.</w:t>
      </w:r>
    </w:p>
    <w:p w14:paraId="468704DC"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19.</w:t>
      </w:r>
      <w:r w:rsidR="009E116C" w:rsidRPr="00B64F14">
        <w:rPr>
          <w:rFonts w:cstheme="minorHAnsi"/>
          <w:sz w:val="20"/>
          <w:szCs w:val="20"/>
        </w:rPr>
        <w:t>1.</w:t>
      </w:r>
      <w:r w:rsidRPr="00B64F14">
        <w:rPr>
          <w:rFonts w:cstheme="minorHAnsi"/>
          <w:sz w:val="20"/>
          <w:szCs w:val="20"/>
        </w:rPr>
        <w:t>11. A CONTRATADA fica obrigada a manter preposto para comunicação com a PREFEITURA MUNICIPAL DE TRÊS RIOS para os assuntos pertinentes à Lei Federal nº 13.709/2018 (LGPD) suas alterações e regulamentações posteriores.</w:t>
      </w:r>
    </w:p>
    <w:p w14:paraId="44D23C9F"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19.</w:t>
      </w:r>
      <w:r w:rsidR="009E116C" w:rsidRPr="00B64F14">
        <w:rPr>
          <w:rFonts w:cstheme="minorHAnsi"/>
          <w:sz w:val="20"/>
          <w:szCs w:val="20"/>
        </w:rPr>
        <w:t>1.</w:t>
      </w:r>
      <w:r w:rsidRPr="00B64F14">
        <w:rPr>
          <w:rFonts w:cstheme="minorHAnsi"/>
          <w:sz w:val="20"/>
          <w:szCs w:val="20"/>
        </w:rPr>
        <w:t>12. A CONTRATADA ficará obrigada a assumir total responsabilidade pelos danos patrimoniais, morais, individuais ou coletivos que venham a ser causados em razão do descumprimento de suas obrigações legais no processo de tratamento dos dados compartilhados pelo MUNICÍPIO DE TRÊS RIOS.</w:t>
      </w:r>
    </w:p>
    <w:p w14:paraId="506C6B4A"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PARAGRÁFO ÚNICO: Eventuais responsabilidades serão apuradas de acordo com o que dispõe a Seção III, Capítulo VI da Lei Federal nº 13.709/2018 (LGPD).</w:t>
      </w:r>
    </w:p>
    <w:p w14:paraId="6A5CD351"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19.</w:t>
      </w:r>
      <w:r w:rsidR="009E116C" w:rsidRPr="00B64F14">
        <w:rPr>
          <w:rFonts w:cstheme="minorHAnsi"/>
          <w:sz w:val="20"/>
          <w:szCs w:val="20"/>
        </w:rPr>
        <w:t>1.</w:t>
      </w:r>
      <w:r w:rsidRPr="00B64F14">
        <w:rPr>
          <w:rFonts w:cstheme="minorHAnsi"/>
          <w:sz w:val="20"/>
          <w:szCs w:val="20"/>
        </w:rPr>
        <w:t>13. O dever de sigilo e confidencialidade, e as demais obrigações aqui descritas, permanecerão em vigor após a extinção das relações entre a CONTRATADA e o MUNICÍPIO DE TRÊS RIOS, bem como, entre a CONTRATADA e os seus colaboradores, subcontratados, consultores e/ou prestadores de serviços sob pena das sanções previstas na Lei Federal nº 13.709/2018 (LGPD), suas alterações e regulamentações posteriores, salvo decisão judicial contrária.</w:t>
      </w:r>
    </w:p>
    <w:p w14:paraId="0623B7AD" w14:textId="77777777" w:rsidR="00BD44E7" w:rsidRPr="00B64F14" w:rsidRDefault="00BD44E7" w:rsidP="00F446B6">
      <w:pPr>
        <w:spacing w:after="0" w:line="276" w:lineRule="auto"/>
        <w:jc w:val="both"/>
        <w:rPr>
          <w:rFonts w:cstheme="minorHAnsi"/>
          <w:sz w:val="20"/>
          <w:szCs w:val="20"/>
        </w:rPr>
      </w:pPr>
      <w:r w:rsidRPr="00B64F14">
        <w:rPr>
          <w:rFonts w:cstheme="minorHAnsi"/>
          <w:sz w:val="20"/>
          <w:szCs w:val="20"/>
        </w:rPr>
        <w:t>19.</w:t>
      </w:r>
      <w:r w:rsidR="009E116C" w:rsidRPr="00B64F14">
        <w:rPr>
          <w:rFonts w:cstheme="minorHAnsi"/>
          <w:sz w:val="20"/>
          <w:szCs w:val="20"/>
        </w:rPr>
        <w:t>1.</w:t>
      </w:r>
      <w:r w:rsidRPr="00B64F14">
        <w:rPr>
          <w:rFonts w:cstheme="minorHAnsi"/>
          <w:sz w:val="20"/>
          <w:szCs w:val="20"/>
        </w:rPr>
        <w:t>14. O não cumprimento de quaisquer das obrigações aqui descritas sujeitará a CONTRATADA a processo administrativo para apuração de responsabilidade e, consequente, sanção, sem prejuízo de outras cominações cíveis e penais.</w:t>
      </w:r>
    </w:p>
    <w:p w14:paraId="234A14E2" w14:textId="77777777" w:rsidR="00BD44E7" w:rsidRPr="00B64F14" w:rsidRDefault="00BD44E7" w:rsidP="00F446B6">
      <w:pPr>
        <w:spacing w:after="0" w:line="276" w:lineRule="auto"/>
        <w:jc w:val="both"/>
        <w:rPr>
          <w:rFonts w:cstheme="minorHAnsi"/>
          <w:bCs/>
          <w:sz w:val="20"/>
          <w:szCs w:val="20"/>
        </w:rPr>
      </w:pPr>
    </w:p>
    <w:p w14:paraId="6C0FDBF2" w14:textId="77777777" w:rsidR="00BD44E7" w:rsidRPr="00B64F14" w:rsidRDefault="00BD44E7" w:rsidP="00F446B6">
      <w:pPr>
        <w:pStyle w:val="Nivel1"/>
        <w:numPr>
          <w:ilvl w:val="0"/>
          <w:numId w:val="0"/>
        </w:numPr>
        <w:spacing w:before="0"/>
        <w:ind w:left="357" w:hanging="357"/>
        <w:rPr>
          <w:rFonts w:asciiTheme="minorHAnsi" w:hAnsiTheme="minorHAnsi" w:cstheme="minorHAnsi"/>
          <w:caps/>
          <w:sz w:val="20"/>
          <w:szCs w:val="20"/>
        </w:rPr>
      </w:pPr>
      <w:r w:rsidRPr="00B64F14">
        <w:rPr>
          <w:rFonts w:asciiTheme="minorHAnsi" w:hAnsiTheme="minorHAnsi" w:cstheme="minorHAnsi"/>
          <w:caps/>
          <w:sz w:val="20"/>
          <w:szCs w:val="20"/>
        </w:rPr>
        <w:lastRenderedPageBreak/>
        <w:t>20. Sanções</w:t>
      </w:r>
    </w:p>
    <w:p w14:paraId="3775B572" w14:textId="77777777" w:rsidR="00BD44E7" w:rsidRPr="00B64F14" w:rsidRDefault="00BD44E7" w:rsidP="00F446B6">
      <w:pPr>
        <w:spacing w:after="0"/>
        <w:jc w:val="both"/>
        <w:rPr>
          <w:rFonts w:cstheme="minorHAnsi"/>
          <w:sz w:val="20"/>
          <w:szCs w:val="20"/>
        </w:rPr>
      </w:pPr>
      <w:r w:rsidRPr="00B64F14">
        <w:rPr>
          <w:rFonts w:cstheme="minorHAnsi"/>
          <w:sz w:val="20"/>
          <w:szCs w:val="20"/>
        </w:rPr>
        <w:t>20.1. A aplicação das sanções pelo cometimento de infração será precedida do devido processo legal, com garantias de contraditório e de ampla defesa.</w:t>
      </w:r>
    </w:p>
    <w:p w14:paraId="39BEAADC" w14:textId="77777777" w:rsidR="00BD44E7" w:rsidRPr="00B64F14" w:rsidRDefault="00BD44E7" w:rsidP="00F446B6">
      <w:pPr>
        <w:spacing w:after="0"/>
        <w:jc w:val="both"/>
        <w:rPr>
          <w:rFonts w:cstheme="minorHAnsi"/>
          <w:sz w:val="20"/>
          <w:szCs w:val="20"/>
        </w:rPr>
      </w:pPr>
      <w:r w:rsidRPr="00B64F14">
        <w:rPr>
          <w:rFonts w:cstheme="minorHAnsi"/>
          <w:sz w:val="20"/>
          <w:szCs w:val="20"/>
        </w:rPr>
        <w:t>20.1.1. A competência para determinar a instauração do processo administrativo, julgar e aplicar as sanções é da autoridade máxima ou pessoa por quem ele delegar, do órgão ou entidade.</w:t>
      </w:r>
    </w:p>
    <w:p w14:paraId="62AD8898" w14:textId="77777777" w:rsidR="00BD44E7" w:rsidRPr="00B64F14" w:rsidRDefault="00BD44E7" w:rsidP="00F446B6">
      <w:pPr>
        <w:spacing w:after="0"/>
        <w:jc w:val="both"/>
        <w:rPr>
          <w:rFonts w:cstheme="minorHAnsi"/>
          <w:sz w:val="20"/>
          <w:szCs w:val="20"/>
        </w:rPr>
      </w:pPr>
      <w:r w:rsidRPr="00B64F14">
        <w:rPr>
          <w:rFonts w:cstheme="minorHAnsi"/>
          <w:sz w:val="20"/>
          <w:szCs w:val="20"/>
        </w:rPr>
        <w:t>20.1.2. A aplicação das sanções previstas em Lei não exclui, em hipótese alguma, a obrigação de reparação integral do dano causado à Administração Pública.</w:t>
      </w:r>
    </w:p>
    <w:p w14:paraId="365E24C8" w14:textId="77777777" w:rsidR="00BD44E7" w:rsidRPr="00B64F14" w:rsidRDefault="00BD44E7" w:rsidP="00F446B6">
      <w:pPr>
        <w:spacing w:after="0"/>
        <w:jc w:val="both"/>
        <w:rPr>
          <w:rFonts w:cstheme="minorHAnsi"/>
          <w:sz w:val="20"/>
          <w:szCs w:val="20"/>
        </w:rPr>
      </w:pPr>
      <w:r w:rsidRPr="00B64F14">
        <w:rPr>
          <w:rFonts w:cstheme="minorHAnsi"/>
          <w:sz w:val="20"/>
          <w:szCs w:val="20"/>
        </w:rPr>
        <w:t>20.2. A sanção de advertência será aplicada nas seguintes hipóteses:</w:t>
      </w:r>
    </w:p>
    <w:p w14:paraId="54B5E645" w14:textId="77777777" w:rsidR="00BD44E7" w:rsidRPr="00B64F14" w:rsidRDefault="00BD44E7" w:rsidP="00F446B6">
      <w:pPr>
        <w:spacing w:after="0"/>
        <w:jc w:val="both"/>
        <w:rPr>
          <w:rFonts w:cstheme="minorHAnsi"/>
          <w:sz w:val="20"/>
          <w:szCs w:val="20"/>
        </w:rPr>
      </w:pPr>
      <w:r w:rsidRPr="00B64F14">
        <w:rPr>
          <w:rFonts w:cstheme="minorHAnsi"/>
          <w:sz w:val="20"/>
          <w:szCs w:val="20"/>
        </w:rPr>
        <w:t>20.2.1. descumprimento, de pequena relevância, de obrigação legal ou infração à Lei quando não se justificar aplicação de sanção mais grave;</w:t>
      </w:r>
    </w:p>
    <w:p w14:paraId="614FC832" w14:textId="77777777" w:rsidR="00BD44E7" w:rsidRPr="00B64F14" w:rsidRDefault="00BD44E7" w:rsidP="00F446B6">
      <w:pPr>
        <w:spacing w:after="0"/>
        <w:jc w:val="both"/>
        <w:rPr>
          <w:rFonts w:cstheme="minorHAnsi"/>
          <w:sz w:val="20"/>
          <w:szCs w:val="20"/>
        </w:rPr>
      </w:pPr>
      <w:r w:rsidRPr="00B64F14">
        <w:rPr>
          <w:rFonts w:cstheme="minorHAnsi"/>
          <w:sz w:val="20"/>
          <w:szCs w:val="20"/>
        </w:rPr>
        <w:t>20.2.2. inexecução parcial de obrigação contratual principal ou acessória de pequena relevância, a critério da Administração, quando não se justificar aplicação de sanção mais grave;</w:t>
      </w:r>
    </w:p>
    <w:p w14:paraId="4CC00BEB" w14:textId="77777777" w:rsidR="00BD44E7" w:rsidRPr="00B64F14" w:rsidRDefault="00BD44E7" w:rsidP="00F446B6">
      <w:pPr>
        <w:spacing w:after="0"/>
        <w:jc w:val="both"/>
        <w:rPr>
          <w:rFonts w:cstheme="minorHAnsi"/>
          <w:sz w:val="20"/>
          <w:szCs w:val="20"/>
        </w:rPr>
      </w:pPr>
      <w:r w:rsidRPr="00B64F14">
        <w:rPr>
          <w:rFonts w:cstheme="minorHAnsi"/>
          <w:sz w:val="20"/>
          <w:szCs w:val="20"/>
        </w:rPr>
        <w:t>20.2.2.1. Para os fins deste artigo, considera-se pequena relevância o descumprimento de obrigações ou deveres instrumentais ou formais que não impactam objetivamente na execução do contrato, bem como não causem prejuízos à Administração.</w:t>
      </w:r>
    </w:p>
    <w:p w14:paraId="7E960378" w14:textId="77777777" w:rsidR="00BD44E7" w:rsidRPr="00B64F14" w:rsidRDefault="00BD44E7" w:rsidP="00F446B6">
      <w:pPr>
        <w:spacing w:after="0"/>
        <w:jc w:val="both"/>
        <w:rPr>
          <w:rFonts w:cstheme="minorHAnsi"/>
          <w:sz w:val="20"/>
          <w:szCs w:val="20"/>
        </w:rPr>
      </w:pPr>
      <w:r w:rsidRPr="00B64F14">
        <w:rPr>
          <w:rFonts w:cstheme="minorHAnsi"/>
          <w:sz w:val="20"/>
          <w:szCs w:val="20"/>
        </w:rPr>
        <w:t>20.3. A sanção de impedimento de licitar e contratar será aplicada, quando não se justificar a imposição de penalidade mais grave, àquele que:</w:t>
      </w:r>
    </w:p>
    <w:p w14:paraId="5C100F46" w14:textId="77777777" w:rsidR="00BD44E7" w:rsidRPr="00B64F14" w:rsidRDefault="00BD44E7" w:rsidP="00F446B6">
      <w:pPr>
        <w:spacing w:after="0"/>
        <w:jc w:val="both"/>
        <w:rPr>
          <w:rFonts w:cstheme="minorHAnsi"/>
          <w:sz w:val="20"/>
          <w:szCs w:val="20"/>
        </w:rPr>
      </w:pPr>
      <w:r w:rsidRPr="00B64F14">
        <w:rPr>
          <w:rFonts w:cstheme="minorHAnsi"/>
          <w:sz w:val="20"/>
          <w:szCs w:val="20"/>
        </w:rPr>
        <w:t>20.3.1. dar causa à inexecução parcial do contrato, que supere aquela prevista no inciso II do art. 155 da Lei Federal n.º 14.133, de 2021, ou que cause grave dano à Administração, ao funcionamento dos serviços públicos ou ao interesse coletivo;</w:t>
      </w:r>
    </w:p>
    <w:p w14:paraId="6F26D3DB" w14:textId="77777777" w:rsidR="00BD44E7" w:rsidRPr="00B64F14" w:rsidRDefault="00BD44E7" w:rsidP="00F446B6">
      <w:pPr>
        <w:spacing w:after="0"/>
        <w:jc w:val="both"/>
        <w:rPr>
          <w:rFonts w:cstheme="minorHAnsi"/>
          <w:sz w:val="20"/>
          <w:szCs w:val="20"/>
        </w:rPr>
      </w:pPr>
      <w:r w:rsidRPr="00B64F14">
        <w:rPr>
          <w:rFonts w:cstheme="minorHAnsi"/>
          <w:sz w:val="20"/>
          <w:szCs w:val="20"/>
        </w:rPr>
        <w:t>20.3.2. dar causa à inexecução total do contrato;</w:t>
      </w:r>
    </w:p>
    <w:p w14:paraId="3F9A7A2F" w14:textId="77777777" w:rsidR="00BD44E7" w:rsidRPr="00B64F14" w:rsidRDefault="00BD44E7" w:rsidP="00F446B6">
      <w:pPr>
        <w:spacing w:after="0"/>
        <w:jc w:val="both"/>
        <w:rPr>
          <w:rFonts w:cstheme="minorHAnsi"/>
          <w:sz w:val="20"/>
          <w:szCs w:val="20"/>
        </w:rPr>
      </w:pPr>
      <w:r w:rsidRPr="00B64F14">
        <w:rPr>
          <w:rFonts w:cstheme="minorHAnsi"/>
          <w:sz w:val="20"/>
          <w:szCs w:val="20"/>
        </w:rPr>
        <w:t>20.3.3. deixar de entregar a documentação exigida para a contratação;</w:t>
      </w:r>
    </w:p>
    <w:p w14:paraId="244E4035" w14:textId="77777777" w:rsidR="00BD44E7" w:rsidRPr="00B64F14" w:rsidRDefault="00BD44E7" w:rsidP="00F446B6">
      <w:pPr>
        <w:spacing w:after="0"/>
        <w:jc w:val="both"/>
        <w:rPr>
          <w:rFonts w:cstheme="minorHAnsi"/>
          <w:sz w:val="20"/>
          <w:szCs w:val="20"/>
        </w:rPr>
      </w:pPr>
      <w:r w:rsidRPr="00B64F14">
        <w:rPr>
          <w:rFonts w:cstheme="minorHAnsi"/>
          <w:sz w:val="20"/>
          <w:szCs w:val="20"/>
        </w:rPr>
        <w:t>20.3.4. não manter a proposta, salvo em decorrência de fato superveniente devidamente justificado;</w:t>
      </w:r>
    </w:p>
    <w:p w14:paraId="6901F0A4" w14:textId="77777777" w:rsidR="00BD44E7" w:rsidRPr="00B64F14" w:rsidRDefault="00BD44E7" w:rsidP="00F446B6">
      <w:pPr>
        <w:spacing w:after="0"/>
        <w:jc w:val="both"/>
        <w:rPr>
          <w:rFonts w:cstheme="minorHAnsi"/>
          <w:sz w:val="20"/>
          <w:szCs w:val="20"/>
        </w:rPr>
      </w:pPr>
      <w:r w:rsidRPr="00B64F14">
        <w:rPr>
          <w:rFonts w:cstheme="minorHAnsi"/>
          <w:sz w:val="20"/>
          <w:szCs w:val="20"/>
        </w:rPr>
        <w:t>20.3.5. não celebrar o contrato ou instrumento equivalente, ou não entregar a documentação exigida para a contratação, quando convocado dentro do prazo de validade de sua proposta;</w:t>
      </w:r>
    </w:p>
    <w:p w14:paraId="0A79B70C" w14:textId="77777777" w:rsidR="00BD44E7" w:rsidRPr="00B64F14" w:rsidRDefault="00BD44E7" w:rsidP="00F446B6">
      <w:pPr>
        <w:spacing w:after="0"/>
        <w:jc w:val="both"/>
        <w:rPr>
          <w:rFonts w:cstheme="minorHAnsi"/>
          <w:sz w:val="20"/>
          <w:szCs w:val="20"/>
        </w:rPr>
      </w:pPr>
      <w:r w:rsidRPr="00B64F14">
        <w:rPr>
          <w:rFonts w:cstheme="minorHAnsi"/>
          <w:sz w:val="20"/>
          <w:szCs w:val="20"/>
        </w:rPr>
        <w:t>20.3.6. ensejar o retardamento da execução ou da entrega do objeto da contratação sem motivo justificado;</w:t>
      </w:r>
    </w:p>
    <w:p w14:paraId="7A6FF74F" w14:textId="77777777" w:rsidR="00BD44E7" w:rsidRPr="00B64F14" w:rsidRDefault="00BD44E7" w:rsidP="00F446B6">
      <w:pPr>
        <w:spacing w:after="0"/>
        <w:jc w:val="both"/>
        <w:rPr>
          <w:rFonts w:cstheme="minorHAnsi"/>
          <w:sz w:val="20"/>
          <w:szCs w:val="20"/>
        </w:rPr>
      </w:pPr>
      <w:r w:rsidRPr="00B64F14">
        <w:rPr>
          <w:rFonts w:cstheme="minorHAnsi"/>
          <w:sz w:val="20"/>
          <w:szCs w:val="20"/>
        </w:rPr>
        <w:t>20.3.6.1. Considera-se inexecução total do contrato:</w:t>
      </w:r>
    </w:p>
    <w:p w14:paraId="346F9B7E" w14:textId="77777777" w:rsidR="00BD44E7" w:rsidRPr="00B64F14" w:rsidRDefault="00BD44E7" w:rsidP="00F446B6">
      <w:pPr>
        <w:spacing w:after="0"/>
        <w:jc w:val="both"/>
        <w:rPr>
          <w:rFonts w:cstheme="minorHAnsi"/>
          <w:sz w:val="20"/>
          <w:szCs w:val="20"/>
        </w:rPr>
      </w:pPr>
      <w:r w:rsidRPr="00B64F14">
        <w:rPr>
          <w:rFonts w:cstheme="minorHAnsi"/>
          <w:sz w:val="20"/>
          <w:szCs w:val="20"/>
        </w:rPr>
        <w:t>20.3.6.1.1. recusa injustificada de cumprimento integral da obrigação contratualmente determinada;</w:t>
      </w:r>
    </w:p>
    <w:p w14:paraId="38AD0C1D" w14:textId="77777777" w:rsidR="00BD44E7" w:rsidRPr="00B64F14" w:rsidRDefault="00BD44E7" w:rsidP="00F446B6">
      <w:pPr>
        <w:spacing w:after="0"/>
        <w:jc w:val="both"/>
        <w:rPr>
          <w:rFonts w:cstheme="minorHAnsi"/>
          <w:sz w:val="20"/>
          <w:szCs w:val="20"/>
        </w:rPr>
      </w:pPr>
      <w:r w:rsidRPr="00B64F14">
        <w:rPr>
          <w:rFonts w:cstheme="minorHAnsi"/>
          <w:sz w:val="20"/>
          <w:szCs w:val="20"/>
        </w:rPr>
        <w:t>20.3.6.1.2. recusa injustificada do adjudicatário em assinar ata de registro de preços, contrato ou em aceitar ou retirar o instrumento equivalente no prazo estabelecido pela Administração também caracterizará o descumprimento total da obrigação assumida.</w:t>
      </w:r>
    </w:p>
    <w:p w14:paraId="61B6781E" w14:textId="77777777" w:rsidR="00BD44E7" w:rsidRPr="00B64F14" w:rsidRDefault="00BD44E7" w:rsidP="00F446B6">
      <w:pPr>
        <w:spacing w:after="0"/>
        <w:jc w:val="both"/>
        <w:rPr>
          <w:rFonts w:cstheme="minorHAnsi"/>
          <w:sz w:val="20"/>
          <w:szCs w:val="20"/>
        </w:rPr>
      </w:pPr>
      <w:r w:rsidRPr="00B64F14">
        <w:rPr>
          <w:rFonts w:cstheme="minorHAnsi"/>
          <w:sz w:val="20"/>
          <w:szCs w:val="20"/>
        </w:rPr>
        <w:t>20.3.6.2. Evidenciada a inexecução total, a inexecução parcial ou o retardamento do cumprimento do encargo contratual:</w:t>
      </w:r>
    </w:p>
    <w:p w14:paraId="302B10F5" w14:textId="77777777" w:rsidR="00BD44E7" w:rsidRPr="00B64F14" w:rsidRDefault="00BD44E7" w:rsidP="00F446B6">
      <w:pPr>
        <w:spacing w:after="0"/>
        <w:jc w:val="both"/>
        <w:rPr>
          <w:rFonts w:cstheme="minorHAnsi"/>
          <w:sz w:val="20"/>
          <w:szCs w:val="20"/>
        </w:rPr>
      </w:pPr>
      <w:r w:rsidRPr="00B64F14">
        <w:rPr>
          <w:rFonts w:cstheme="minorHAnsi"/>
          <w:sz w:val="20"/>
          <w:szCs w:val="20"/>
        </w:rPr>
        <w:t>20.3.6.2.1. será notificado o adjudicatário ou contratado para apresentar a justificativa, no prazo de 2 (dois) dias úteis, para o descumprimento do contrato;</w:t>
      </w:r>
    </w:p>
    <w:p w14:paraId="7F365CB8" w14:textId="77777777" w:rsidR="00BD44E7" w:rsidRPr="00B64F14" w:rsidRDefault="00BD44E7" w:rsidP="00F446B6">
      <w:pPr>
        <w:spacing w:after="0"/>
        <w:jc w:val="both"/>
        <w:rPr>
          <w:rFonts w:cstheme="minorHAnsi"/>
          <w:sz w:val="20"/>
          <w:szCs w:val="20"/>
        </w:rPr>
      </w:pPr>
      <w:r w:rsidRPr="00B64F14">
        <w:rPr>
          <w:rFonts w:cstheme="minorHAnsi"/>
          <w:sz w:val="20"/>
          <w:szCs w:val="20"/>
        </w:rPr>
        <w:t>20.3.6.2.2. a justificativa apresentada pelo licitante ou adjudicatário será analisada pelo agente de contratação, pregoeiro ou comissão de licitação, e a apresentada pela contratada será analisada pelo fiscal do contrato que, fundamentadamente, apresentará manifestação e submeterá à decisão do gestor do contrato e autoridade máxima.</w:t>
      </w:r>
    </w:p>
    <w:p w14:paraId="638FF740" w14:textId="77777777" w:rsidR="00BD44E7" w:rsidRPr="00B64F14" w:rsidRDefault="00BD44E7" w:rsidP="00F446B6">
      <w:pPr>
        <w:spacing w:after="0"/>
        <w:jc w:val="both"/>
        <w:rPr>
          <w:rFonts w:cstheme="minorHAnsi"/>
          <w:sz w:val="20"/>
          <w:szCs w:val="20"/>
        </w:rPr>
      </w:pPr>
      <w:r w:rsidRPr="00B64F14">
        <w:rPr>
          <w:rFonts w:cstheme="minorHAnsi"/>
          <w:sz w:val="20"/>
          <w:szCs w:val="20"/>
        </w:rPr>
        <w:t>20.3.6.2.3. rejeitadas as justificativas, o agente público competente submeterá à autoridade máxima do órgão ou entidade para que decida sobre a instauração do processo para a apuração de responsabilidade.</w:t>
      </w:r>
    </w:p>
    <w:p w14:paraId="250D4E8F" w14:textId="77777777" w:rsidR="00BD44E7" w:rsidRPr="00B64F14" w:rsidRDefault="00BD44E7" w:rsidP="00F446B6">
      <w:pPr>
        <w:spacing w:after="0"/>
        <w:jc w:val="both"/>
        <w:rPr>
          <w:rFonts w:cstheme="minorHAnsi"/>
          <w:sz w:val="20"/>
          <w:szCs w:val="20"/>
        </w:rPr>
      </w:pPr>
      <w:r w:rsidRPr="00B64F14">
        <w:rPr>
          <w:rFonts w:cstheme="minorHAnsi"/>
          <w:sz w:val="20"/>
          <w:szCs w:val="20"/>
        </w:rPr>
        <w:t>20.3.6.2.4. preliminarmente à instauração do processo de que trata o inciso III deste parágrafo poderá ser concedido prazo máximo de 10 (dez) dias para a adequação da execução contratual ou entrega do objeto.</w:t>
      </w:r>
    </w:p>
    <w:p w14:paraId="0A8B848A" w14:textId="77777777" w:rsidR="00BD44E7" w:rsidRPr="00B64F14" w:rsidRDefault="00BD44E7" w:rsidP="00F446B6">
      <w:pPr>
        <w:spacing w:after="0"/>
        <w:jc w:val="both"/>
        <w:rPr>
          <w:rFonts w:cstheme="minorHAnsi"/>
          <w:sz w:val="20"/>
          <w:szCs w:val="20"/>
        </w:rPr>
      </w:pPr>
      <w:r w:rsidRPr="00B64F14">
        <w:rPr>
          <w:rFonts w:cstheme="minorHAnsi"/>
          <w:sz w:val="20"/>
          <w:szCs w:val="20"/>
        </w:rPr>
        <w:t>20.3.6.3. A sanção prevista no caput deste artigo impedirá o sancionado de licitar ou contratar no âmbito da Administração Pública direta e indireta do Município de Três Rios, pelo prazo máximo de 3 (três) anos.</w:t>
      </w:r>
    </w:p>
    <w:p w14:paraId="25686BA4" w14:textId="77777777" w:rsidR="00BD44E7" w:rsidRPr="00B64F14" w:rsidRDefault="00BD44E7" w:rsidP="00F446B6">
      <w:pPr>
        <w:spacing w:after="0"/>
        <w:jc w:val="both"/>
        <w:rPr>
          <w:rFonts w:cstheme="minorHAnsi"/>
          <w:sz w:val="20"/>
          <w:szCs w:val="20"/>
        </w:rPr>
      </w:pPr>
      <w:r w:rsidRPr="00B64F14">
        <w:rPr>
          <w:rFonts w:cstheme="minorHAnsi"/>
          <w:sz w:val="20"/>
          <w:szCs w:val="20"/>
        </w:rPr>
        <w:t>20.3.6.4. A sanção de que trata o caput deste artigo quando aplicada pelos órgãos dos Poderes Legislativo e Judiciário, Ministério Público e Defensoria Pública no desempenho da função administrativa impedirá o sancionado em licitar e contratar com a Administração Pública Direta e Indireta da cidade de Três Rios.</w:t>
      </w:r>
    </w:p>
    <w:p w14:paraId="31F62D53" w14:textId="77777777" w:rsidR="00BD44E7" w:rsidRPr="00B64F14" w:rsidRDefault="00BD44E7" w:rsidP="00F446B6">
      <w:pPr>
        <w:spacing w:after="0"/>
        <w:jc w:val="both"/>
        <w:rPr>
          <w:rFonts w:cstheme="minorHAnsi"/>
          <w:sz w:val="20"/>
          <w:szCs w:val="20"/>
        </w:rPr>
      </w:pPr>
      <w:r w:rsidRPr="00B64F14">
        <w:rPr>
          <w:rFonts w:cstheme="minorHAnsi"/>
          <w:sz w:val="20"/>
          <w:szCs w:val="20"/>
        </w:rPr>
        <w:t>20.4 A sanção de declaração de inidoneidade para licitar ou contratar será aplicada àquele que:</w:t>
      </w:r>
    </w:p>
    <w:p w14:paraId="4C358C36" w14:textId="77777777" w:rsidR="00BD44E7" w:rsidRPr="00B64F14" w:rsidRDefault="00BD44E7" w:rsidP="00F446B6">
      <w:pPr>
        <w:spacing w:after="0"/>
        <w:jc w:val="both"/>
        <w:rPr>
          <w:rFonts w:cstheme="minorHAnsi"/>
          <w:sz w:val="20"/>
          <w:szCs w:val="20"/>
        </w:rPr>
      </w:pPr>
      <w:r w:rsidRPr="00B64F14">
        <w:rPr>
          <w:rFonts w:cstheme="minorHAnsi"/>
          <w:sz w:val="20"/>
          <w:szCs w:val="20"/>
        </w:rPr>
        <w:t>20.4.1 apresentar declaração ou documentação falsa exigida para o certame ou prestar declaração falsa durante a licitação ou a execução do contrato;</w:t>
      </w:r>
    </w:p>
    <w:p w14:paraId="3D50E343" w14:textId="77777777" w:rsidR="00BD44E7" w:rsidRPr="00B64F14" w:rsidRDefault="00BD44E7" w:rsidP="00F446B6">
      <w:pPr>
        <w:spacing w:after="0"/>
        <w:jc w:val="both"/>
        <w:rPr>
          <w:rFonts w:cstheme="minorHAnsi"/>
          <w:sz w:val="20"/>
          <w:szCs w:val="20"/>
        </w:rPr>
      </w:pPr>
      <w:r w:rsidRPr="00B64F14">
        <w:rPr>
          <w:rFonts w:cstheme="minorHAnsi"/>
          <w:sz w:val="20"/>
          <w:szCs w:val="20"/>
        </w:rPr>
        <w:lastRenderedPageBreak/>
        <w:t>20.4.2. fraudar a licitação ou praticar ato fraudulento na execução do contrato;</w:t>
      </w:r>
    </w:p>
    <w:p w14:paraId="632B4D8A" w14:textId="77777777" w:rsidR="00BD44E7" w:rsidRPr="00B64F14" w:rsidRDefault="00BD44E7" w:rsidP="00F446B6">
      <w:pPr>
        <w:spacing w:after="0"/>
        <w:jc w:val="both"/>
        <w:rPr>
          <w:rFonts w:cstheme="minorHAnsi"/>
          <w:sz w:val="20"/>
          <w:szCs w:val="20"/>
        </w:rPr>
      </w:pPr>
      <w:r w:rsidRPr="00B64F14">
        <w:rPr>
          <w:rFonts w:cstheme="minorHAnsi"/>
          <w:sz w:val="20"/>
          <w:szCs w:val="20"/>
        </w:rPr>
        <w:t>20.4.3. comportar-se de modo inidôneo ou cometer fraude de qualquer natureza;</w:t>
      </w:r>
    </w:p>
    <w:p w14:paraId="0F4A9CEC" w14:textId="77777777" w:rsidR="00BD44E7" w:rsidRPr="00B64F14" w:rsidRDefault="00BD44E7" w:rsidP="00F446B6">
      <w:pPr>
        <w:spacing w:after="0"/>
        <w:jc w:val="both"/>
        <w:rPr>
          <w:rFonts w:cstheme="minorHAnsi"/>
          <w:sz w:val="20"/>
          <w:szCs w:val="20"/>
        </w:rPr>
      </w:pPr>
      <w:r w:rsidRPr="00B64F14">
        <w:rPr>
          <w:rFonts w:cstheme="minorHAnsi"/>
          <w:sz w:val="20"/>
          <w:szCs w:val="20"/>
        </w:rPr>
        <w:t>20.4.4. praticar atos ilícitos com vistas a frustrar os objetivos da contratação;</w:t>
      </w:r>
    </w:p>
    <w:p w14:paraId="3C72D1E4" w14:textId="77777777" w:rsidR="00BD44E7" w:rsidRPr="00B64F14" w:rsidRDefault="00BD44E7" w:rsidP="00F446B6">
      <w:pPr>
        <w:spacing w:after="0"/>
        <w:jc w:val="both"/>
        <w:rPr>
          <w:rFonts w:cstheme="minorHAnsi"/>
          <w:sz w:val="20"/>
          <w:szCs w:val="20"/>
        </w:rPr>
      </w:pPr>
      <w:r w:rsidRPr="00B64F14">
        <w:rPr>
          <w:rFonts w:cstheme="minorHAnsi"/>
          <w:sz w:val="20"/>
          <w:szCs w:val="20"/>
        </w:rPr>
        <w:t>20.4.5.praticar ato lesivo previsto no art. 5º da Lei Federal nº 12.846, de 1º de agosto de 2013.</w:t>
      </w:r>
    </w:p>
    <w:p w14:paraId="1BEAEE99" w14:textId="77777777" w:rsidR="00BD44E7" w:rsidRPr="00B64F14" w:rsidRDefault="00BD44E7" w:rsidP="00F446B6">
      <w:pPr>
        <w:spacing w:after="0"/>
        <w:jc w:val="both"/>
        <w:rPr>
          <w:rFonts w:cstheme="minorHAnsi"/>
          <w:sz w:val="20"/>
          <w:szCs w:val="20"/>
        </w:rPr>
      </w:pPr>
      <w:r w:rsidRPr="00B64F14">
        <w:rPr>
          <w:rFonts w:cstheme="minorHAnsi"/>
          <w:sz w:val="20"/>
          <w:szCs w:val="20"/>
        </w:rPr>
        <w:t>20.4.5.1. A autoridade máxima, quando do julgamento, se concluir pela existência de infração criminal ou de ato de improbidade administrativa, dará conhecimento, quando couber, à órgãos superiores, para atuação no âmbito das respectivas competências.</w:t>
      </w:r>
    </w:p>
    <w:p w14:paraId="1ED02419" w14:textId="77777777" w:rsidR="00BD44E7" w:rsidRPr="00B64F14" w:rsidRDefault="00BD44E7" w:rsidP="00F446B6">
      <w:pPr>
        <w:spacing w:after="0"/>
        <w:jc w:val="both"/>
        <w:rPr>
          <w:rFonts w:cstheme="minorHAnsi"/>
          <w:sz w:val="20"/>
          <w:szCs w:val="20"/>
        </w:rPr>
      </w:pPr>
      <w:r w:rsidRPr="00B64F14">
        <w:rPr>
          <w:rFonts w:cstheme="minorHAnsi"/>
          <w:sz w:val="20"/>
          <w:szCs w:val="20"/>
        </w:rPr>
        <w:t>20.4.5.2. A sanção prevista no caput deste artigo, aplicada por qualquer ente da Federação, impedirá o responsável de licitar ou contratar no âmbito da Administração Pública direta e indireta do Município de Três Rios, pelo prazo mínimo de 3 (três) anos e máximo de 6 (seis) anos.</w:t>
      </w:r>
    </w:p>
    <w:p w14:paraId="3205959F" w14:textId="2661719D" w:rsidR="00BD44E7" w:rsidRPr="00B64F14" w:rsidRDefault="00BD44E7" w:rsidP="00F446B6">
      <w:pPr>
        <w:spacing w:after="0"/>
        <w:jc w:val="both"/>
        <w:rPr>
          <w:rFonts w:cstheme="minorHAnsi"/>
          <w:sz w:val="20"/>
          <w:szCs w:val="20"/>
        </w:rPr>
      </w:pPr>
      <w:r w:rsidRPr="00B64F14">
        <w:rPr>
          <w:rFonts w:cstheme="minorHAnsi"/>
          <w:sz w:val="20"/>
          <w:szCs w:val="20"/>
        </w:rPr>
        <w:t>20.5.</w:t>
      </w:r>
      <w:r w:rsidR="00C3008F" w:rsidRPr="00B64F14">
        <w:rPr>
          <w:rFonts w:cstheme="minorHAnsi"/>
          <w:sz w:val="20"/>
          <w:szCs w:val="20"/>
        </w:rPr>
        <w:t xml:space="preserve"> </w:t>
      </w:r>
      <w:r w:rsidRPr="00B64F14">
        <w:rPr>
          <w:rFonts w:cstheme="minorHAnsi"/>
          <w:sz w:val="20"/>
          <w:szCs w:val="20"/>
        </w:rPr>
        <w:t>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1B49B3A1" w14:textId="77777777" w:rsidR="00BD44E7" w:rsidRPr="00B64F14" w:rsidRDefault="00BD44E7" w:rsidP="00F446B6">
      <w:pPr>
        <w:spacing w:after="0"/>
        <w:jc w:val="both"/>
        <w:rPr>
          <w:rFonts w:cstheme="minorHAnsi"/>
          <w:sz w:val="20"/>
          <w:szCs w:val="20"/>
        </w:rPr>
      </w:pPr>
      <w:r w:rsidRPr="00B64F14">
        <w:rPr>
          <w:rFonts w:cstheme="minorHAnsi"/>
          <w:sz w:val="20"/>
          <w:szCs w:val="20"/>
        </w:rPr>
        <w:t>20.5.1. Não se aplica a regra prevista no caput se já houver ocorrido o julgamento ou, pelo estágio processual, revelar-se inconveniente a avaliação conjunta dos fatos.</w:t>
      </w:r>
    </w:p>
    <w:p w14:paraId="757CEA2C" w14:textId="77777777" w:rsidR="00BD44E7" w:rsidRPr="00B64F14" w:rsidRDefault="00BD44E7" w:rsidP="00F446B6">
      <w:pPr>
        <w:spacing w:after="0"/>
        <w:jc w:val="both"/>
        <w:rPr>
          <w:rFonts w:cstheme="minorHAnsi"/>
          <w:sz w:val="20"/>
          <w:szCs w:val="20"/>
        </w:rPr>
      </w:pPr>
      <w:r w:rsidRPr="00B64F14">
        <w:rPr>
          <w:rFonts w:cstheme="minorHAnsi"/>
          <w:sz w:val="20"/>
          <w:szCs w:val="20"/>
        </w:rPr>
        <w:t>20.5.2. O disposto nesse artigo não afasta a possibilidade de aplicação da pena de multa cumulativamente à sanção mais grave.</w:t>
      </w:r>
    </w:p>
    <w:p w14:paraId="54308D26" w14:textId="77777777" w:rsidR="00825C80" w:rsidRPr="00B64F14" w:rsidRDefault="00825C80" w:rsidP="00F446B6">
      <w:pPr>
        <w:spacing w:after="0"/>
        <w:jc w:val="both"/>
        <w:rPr>
          <w:rFonts w:cstheme="minorHAnsi"/>
          <w:sz w:val="20"/>
          <w:szCs w:val="20"/>
        </w:rPr>
      </w:pPr>
      <w:r w:rsidRPr="00B64F14">
        <w:rPr>
          <w:rFonts w:cstheme="minorHAnsi"/>
          <w:sz w:val="20"/>
          <w:szCs w:val="20"/>
        </w:rPr>
        <w:t xml:space="preserve">20.6. A multa será recolhida em percentual de 0,5% (cinco décimos por cento) a 30% (trinta por cento) incidente sobre o valor estimado da </w:t>
      </w:r>
      <w:r w:rsidR="0062667E" w:rsidRPr="00B64F14">
        <w:rPr>
          <w:rFonts w:cstheme="minorHAnsi"/>
          <w:sz w:val="20"/>
          <w:szCs w:val="20"/>
        </w:rPr>
        <w:t xml:space="preserve">dispensa eletrônica </w:t>
      </w:r>
      <w:r w:rsidRPr="00B64F14">
        <w:rPr>
          <w:rFonts w:cstheme="minorHAnsi"/>
          <w:sz w:val="20"/>
          <w:szCs w:val="20"/>
        </w:rPr>
        <w:t>ou do valor proposto ou do(s) item(</w:t>
      </w:r>
      <w:proofErr w:type="spellStart"/>
      <w:r w:rsidRPr="00B64F14">
        <w:rPr>
          <w:rFonts w:cstheme="minorHAnsi"/>
          <w:sz w:val="20"/>
          <w:szCs w:val="20"/>
        </w:rPr>
        <w:t>ns</w:t>
      </w:r>
      <w:proofErr w:type="spellEnd"/>
      <w:r w:rsidRPr="00B64F14">
        <w:rPr>
          <w:rFonts w:cstheme="minorHAnsi"/>
          <w:sz w:val="20"/>
          <w:szCs w:val="20"/>
        </w:rPr>
        <w:t>) prejudicado(s) pela conduta d</w:t>
      </w:r>
      <w:r w:rsidR="0062667E" w:rsidRPr="00B64F14">
        <w:rPr>
          <w:rFonts w:cstheme="minorHAnsi"/>
          <w:sz w:val="20"/>
          <w:szCs w:val="20"/>
        </w:rPr>
        <w:t>a empresa contratada</w:t>
      </w:r>
      <w:r w:rsidRPr="00B64F14">
        <w:rPr>
          <w:rFonts w:cstheme="minorHAnsi"/>
          <w:sz w:val="20"/>
          <w:szCs w:val="20"/>
        </w:rPr>
        <w:t>, no prazo máximo de 30 (trinta) dias úteis, a contar da comunicação oficial.</w:t>
      </w:r>
    </w:p>
    <w:p w14:paraId="65A3CBAF" w14:textId="77777777" w:rsidR="00825C80" w:rsidRPr="00B64F14" w:rsidRDefault="00825C80" w:rsidP="00F446B6">
      <w:pPr>
        <w:spacing w:after="0"/>
        <w:jc w:val="both"/>
        <w:rPr>
          <w:rFonts w:cstheme="minorHAnsi"/>
          <w:sz w:val="20"/>
          <w:szCs w:val="20"/>
        </w:rPr>
      </w:pPr>
      <w:r w:rsidRPr="00B64F14">
        <w:rPr>
          <w:rFonts w:cstheme="minorHAnsi"/>
          <w:sz w:val="20"/>
          <w:szCs w:val="20"/>
        </w:rPr>
        <w:t>20.6.1. Para as in</w:t>
      </w:r>
      <w:r w:rsidR="0062667E" w:rsidRPr="00B64F14">
        <w:rPr>
          <w:rFonts w:cstheme="minorHAnsi"/>
          <w:sz w:val="20"/>
          <w:szCs w:val="20"/>
        </w:rPr>
        <w:t>frações previstas nos subitens 20.3.1, 20.3.3 a 20</w:t>
      </w:r>
      <w:r w:rsidRPr="00B64F14">
        <w:rPr>
          <w:rFonts w:cstheme="minorHAnsi"/>
          <w:sz w:val="20"/>
          <w:szCs w:val="20"/>
        </w:rPr>
        <w:t>.3.6</w:t>
      </w:r>
      <w:r w:rsidR="0062667E" w:rsidRPr="00B64F14">
        <w:rPr>
          <w:rFonts w:cstheme="minorHAnsi"/>
          <w:sz w:val="20"/>
          <w:szCs w:val="20"/>
        </w:rPr>
        <w:t>, 20.3.6.1.1 e 20</w:t>
      </w:r>
      <w:r w:rsidRPr="00B64F14">
        <w:rPr>
          <w:rFonts w:cstheme="minorHAnsi"/>
          <w:sz w:val="20"/>
          <w:szCs w:val="20"/>
        </w:rPr>
        <w:t xml:space="preserve">.3.6.1.2, a multa será de 0,5% (cinco décimos por cento) a 15% (quinze por cento) sobre o valor estimado da </w:t>
      </w:r>
      <w:r w:rsidR="0062667E" w:rsidRPr="00B64F14">
        <w:rPr>
          <w:rFonts w:cstheme="minorHAnsi"/>
          <w:sz w:val="20"/>
          <w:szCs w:val="20"/>
        </w:rPr>
        <w:t xml:space="preserve">dispensa eletrônica </w:t>
      </w:r>
      <w:r w:rsidRPr="00B64F14">
        <w:rPr>
          <w:rFonts w:cstheme="minorHAnsi"/>
          <w:sz w:val="20"/>
          <w:szCs w:val="20"/>
        </w:rPr>
        <w:t>ou do valor proposto ou do(s) item(</w:t>
      </w:r>
      <w:proofErr w:type="spellStart"/>
      <w:r w:rsidRPr="00B64F14">
        <w:rPr>
          <w:rFonts w:cstheme="minorHAnsi"/>
          <w:sz w:val="20"/>
          <w:szCs w:val="20"/>
        </w:rPr>
        <w:t>ns</w:t>
      </w:r>
      <w:proofErr w:type="spellEnd"/>
      <w:r w:rsidRPr="00B64F14">
        <w:rPr>
          <w:rFonts w:cstheme="minorHAnsi"/>
          <w:sz w:val="20"/>
          <w:szCs w:val="20"/>
        </w:rPr>
        <w:t>) prejudicado(s) pela conduta d</w:t>
      </w:r>
      <w:r w:rsidR="0062667E" w:rsidRPr="00B64F14">
        <w:rPr>
          <w:rFonts w:cstheme="minorHAnsi"/>
          <w:sz w:val="20"/>
          <w:szCs w:val="20"/>
        </w:rPr>
        <w:t>a</w:t>
      </w:r>
      <w:r w:rsidRPr="00B64F14">
        <w:rPr>
          <w:rFonts w:cstheme="minorHAnsi"/>
          <w:sz w:val="20"/>
          <w:szCs w:val="20"/>
        </w:rPr>
        <w:t xml:space="preserve"> </w:t>
      </w:r>
      <w:r w:rsidR="0062667E" w:rsidRPr="00B64F14">
        <w:rPr>
          <w:rFonts w:cstheme="minorHAnsi"/>
          <w:sz w:val="20"/>
          <w:szCs w:val="20"/>
        </w:rPr>
        <w:t>empresa contratada</w:t>
      </w:r>
      <w:r w:rsidRPr="00B64F14">
        <w:rPr>
          <w:rFonts w:cstheme="minorHAnsi"/>
          <w:sz w:val="20"/>
          <w:szCs w:val="20"/>
        </w:rPr>
        <w:t xml:space="preserve">. </w:t>
      </w:r>
    </w:p>
    <w:p w14:paraId="57C9F375" w14:textId="77777777" w:rsidR="00825C80" w:rsidRPr="00B64F14" w:rsidRDefault="00825C80" w:rsidP="00F446B6">
      <w:pPr>
        <w:spacing w:after="0"/>
        <w:jc w:val="both"/>
        <w:rPr>
          <w:rFonts w:cstheme="minorHAnsi"/>
          <w:sz w:val="20"/>
          <w:szCs w:val="20"/>
        </w:rPr>
      </w:pPr>
      <w:r w:rsidRPr="00B64F14">
        <w:rPr>
          <w:rFonts w:cstheme="minorHAnsi"/>
          <w:sz w:val="20"/>
          <w:szCs w:val="20"/>
        </w:rPr>
        <w:t>20.6.2. Para as in</w:t>
      </w:r>
      <w:r w:rsidR="0062667E" w:rsidRPr="00B64F14">
        <w:rPr>
          <w:rFonts w:cstheme="minorHAnsi"/>
          <w:sz w:val="20"/>
          <w:szCs w:val="20"/>
        </w:rPr>
        <w:t>frações previstas nos subitens 20.4.1 a 20</w:t>
      </w:r>
      <w:r w:rsidRPr="00B64F14">
        <w:rPr>
          <w:rFonts w:cstheme="minorHAnsi"/>
          <w:sz w:val="20"/>
          <w:szCs w:val="20"/>
        </w:rPr>
        <w:t>.4.5, a multa será de 15% (quinze por cento) a 30% (trinta por cento) sobre o valor estimado da</w:t>
      </w:r>
      <w:r w:rsidR="001D0A85" w:rsidRPr="00B64F14">
        <w:rPr>
          <w:rFonts w:cstheme="minorHAnsi"/>
          <w:sz w:val="20"/>
          <w:szCs w:val="20"/>
        </w:rPr>
        <w:t xml:space="preserve"> dispensa eletrônica </w:t>
      </w:r>
      <w:r w:rsidRPr="00B64F14">
        <w:rPr>
          <w:rFonts w:cstheme="minorHAnsi"/>
          <w:sz w:val="20"/>
          <w:szCs w:val="20"/>
        </w:rPr>
        <w:t>ou do valor proposto ou do(s) item(</w:t>
      </w:r>
      <w:proofErr w:type="spellStart"/>
      <w:r w:rsidRPr="00B64F14">
        <w:rPr>
          <w:rFonts w:cstheme="minorHAnsi"/>
          <w:sz w:val="20"/>
          <w:szCs w:val="20"/>
        </w:rPr>
        <w:t>ns</w:t>
      </w:r>
      <w:proofErr w:type="spellEnd"/>
      <w:r w:rsidRPr="00B64F14">
        <w:rPr>
          <w:rFonts w:cstheme="minorHAnsi"/>
          <w:sz w:val="20"/>
          <w:szCs w:val="20"/>
        </w:rPr>
        <w:t>) prejudicado(s) pela conduta d</w:t>
      </w:r>
      <w:r w:rsidR="0062667E" w:rsidRPr="00B64F14">
        <w:rPr>
          <w:rFonts w:cstheme="minorHAnsi"/>
          <w:sz w:val="20"/>
          <w:szCs w:val="20"/>
        </w:rPr>
        <w:t>a empresa contratada</w:t>
      </w:r>
      <w:r w:rsidRPr="00B64F14">
        <w:rPr>
          <w:rFonts w:cstheme="minorHAnsi"/>
          <w:sz w:val="20"/>
          <w:szCs w:val="20"/>
        </w:rPr>
        <w:t xml:space="preserve">. </w:t>
      </w:r>
    </w:p>
    <w:p w14:paraId="798DA525" w14:textId="77777777" w:rsidR="00BD44E7" w:rsidRPr="00B64F14" w:rsidRDefault="00BD44E7" w:rsidP="00F446B6">
      <w:pPr>
        <w:spacing w:after="0"/>
        <w:jc w:val="both"/>
        <w:rPr>
          <w:rFonts w:cstheme="minorHAnsi"/>
          <w:sz w:val="20"/>
          <w:szCs w:val="20"/>
        </w:rPr>
      </w:pPr>
      <w:r w:rsidRPr="00B64F14">
        <w:rPr>
          <w:rFonts w:cstheme="minorHAnsi"/>
          <w:sz w:val="20"/>
          <w:szCs w:val="20"/>
        </w:rPr>
        <w:t>20</w:t>
      </w:r>
      <w:r w:rsidR="00574C39" w:rsidRPr="00B64F14">
        <w:rPr>
          <w:rFonts w:cstheme="minorHAnsi"/>
          <w:sz w:val="20"/>
          <w:szCs w:val="20"/>
        </w:rPr>
        <w:t xml:space="preserve">.7. </w:t>
      </w:r>
      <w:r w:rsidRPr="00B64F14">
        <w:rPr>
          <w:rFonts w:cstheme="minorHAnsi"/>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4A056DE2" w14:textId="77777777" w:rsidR="00BD44E7" w:rsidRPr="00B64F14" w:rsidRDefault="00BD44E7" w:rsidP="00F446B6">
      <w:pPr>
        <w:spacing w:after="0"/>
        <w:jc w:val="both"/>
        <w:rPr>
          <w:rFonts w:cstheme="minorHAnsi"/>
          <w:sz w:val="20"/>
          <w:szCs w:val="20"/>
        </w:rPr>
      </w:pPr>
      <w:r w:rsidRPr="00B64F14">
        <w:rPr>
          <w:rFonts w:cstheme="minorHAnsi"/>
          <w:sz w:val="20"/>
          <w:szCs w:val="20"/>
        </w:rPr>
        <w:t>20</w:t>
      </w:r>
      <w:r w:rsidR="00574C39" w:rsidRPr="00B64F14">
        <w:rPr>
          <w:rFonts w:cstheme="minorHAnsi"/>
          <w:sz w:val="20"/>
          <w:szCs w:val="20"/>
        </w:rPr>
        <w:t xml:space="preserve">.8. </w:t>
      </w:r>
      <w:r w:rsidRPr="00B64F14">
        <w:rPr>
          <w:rFonts w:cstheme="minorHAnsi"/>
          <w:sz w:val="20"/>
          <w:szCs w:val="20"/>
        </w:rPr>
        <w:t>A multa de que trata o caput poderá</w:t>
      </w:r>
      <w:r w:rsidR="00C646B7" w:rsidRPr="00B64F14">
        <w:rPr>
          <w:rFonts w:cstheme="minorHAnsi"/>
          <w:sz w:val="20"/>
          <w:szCs w:val="20"/>
        </w:rPr>
        <w:t xml:space="preserve"> </w:t>
      </w:r>
      <w:r w:rsidRPr="00B64F14">
        <w:rPr>
          <w:rFonts w:cstheme="minorHAnsi"/>
          <w:sz w:val="20"/>
          <w:szCs w:val="20"/>
        </w:rPr>
        <w:t xml:space="preserve">ser descontada de pagamento eventualmente devido pela contratante decorrente de outros contratos firmados com a Administração Pública </w:t>
      </w:r>
      <w:r w:rsidR="00507052" w:rsidRPr="00B64F14">
        <w:rPr>
          <w:rFonts w:cstheme="minorHAnsi"/>
          <w:sz w:val="20"/>
          <w:szCs w:val="20"/>
        </w:rPr>
        <w:t>Municipal.</w:t>
      </w:r>
    </w:p>
    <w:p w14:paraId="4D55513D" w14:textId="77777777" w:rsidR="00BD44E7" w:rsidRPr="00B64F14" w:rsidRDefault="00BD44E7" w:rsidP="00F446B6">
      <w:pPr>
        <w:spacing w:after="0"/>
        <w:jc w:val="both"/>
        <w:rPr>
          <w:rFonts w:cstheme="minorHAnsi"/>
          <w:sz w:val="20"/>
          <w:szCs w:val="20"/>
        </w:rPr>
      </w:pPr>
      <w:r w:rsidRPr="00B64F14">
        <w:rPr>
          <w:rFonts w:cstheme="minorHAnsi"/>
          <w:sz w:val="20"/>
          <w:szCs w:val="20"/>
        </w:rPr>
        <w:t>20</w:t>
      </w:r>
      <w:r w:rsidR="00507052" w:rsidRPr="00B64F14">
        <w:rPr>
          <w:rFonts w:cstheme="minorHAnsi"/>
          <w:sz w:val="20"/>
          <w:szCs w:val="20"/>
        </w:rPr>
        <w:t xml:space="preserve">.9. A </w:t>
      </w:r>
      <w:r w:rsidRPr="00B64F14">
        <w:rPr>
          <w:rFonts w:cstheme="minorHAnsi"/>
          <w:sz w:val="20"/>
          <w:szCs w:val="20"/>
        </w:rPr>
        <w:t xml:space="preserve">aplicação de multa moratória será precedida de oportunidade para o exercício do </w:t>
      </w:r>
      <w:r w:rsidR="00507052" w:rsidRPr="00B64F14">
        <w:rPr>
          <w:rFonts w:cstheme="minorHAnsi"/>
          <w:sz w:val="20"/>
          <w:szCs w:val="20"/>
        </w:rPr>
        <w:t>contraditório e da ampla defesa.</w:t>
      </w:r>
    </w:p>
    <w:p w14:paraId="5D1A7EB4" w14:textId="77777777" w:rsidR="00BD44E7" w:rsidRPr="00B64F14" w:rsidRDefault="00BD44E7" w:rsidP="00F446B6">
      <w:pPr>
        <w:spacing w:after="0"/>
        <w:jc w:val="both"/>
        <w:rPr>
          <w:rFonts w:cstheme="minorHAnsi"/>
          <w:sz w:val="20"/>
          <w:szCs w:val="20"/>
        </w:rPr>
      </w:pPr>
      <w:r w:rsidRPr="00B64F14">
        <w:rPr>
          <w:rFonts w:cstheme="minorHAnsi"/>
          <w:sz w:val="20"/>
          <w:szCs w:val="20"/>
        </w:rPr>
        <w:t>20.</w:t>
      </w:r>
      <w:r w:rsidR="00507052" w:rsidRPr="00B64F14">
        <w:rPr>
          <w:rFonts w:cstheme="minorHAnsi"/>
          <w:sz w:val="20"/>
          <w:szCs w:val="20"/>
        </w:rPr>
        <w:t>10</w:t>
      </w:r>
      <w:r w:rsidRPr="00B64F14">
        <w:rPr>
          <w:rFonts w:cstheme="minorHAnsi"/>
          <w:sz w:val="20"/>
          <w:szCs w:val="20"/>
        </w:rPr>
        <w:t xml:space="preserve">. </w:t>
      </w:r>
      <w:r w:rsidR="00507052" w:rsidRPr="00B64F14">
        <w:rPr>
          <w:rFonts w:cstheme="minorHAnsi"/>
          <w:sz w:val="20"/>
          <w:szCs w:val="20"/>
        </w:rPr>
        <w:t>A</w:t>
      </w:r>
      <w:r w:rsidRPr="00B64F14">
        <w:rPr>
          <w:rFonts w:cstheme="minorHAnsi"/>
          <w:sz w:val="20"/>
          <w:szCs w:val="20"/>
        </w:rPr>
        <w:t xml:space="preserve"> aplicação de multa moratória não impedirá que a Administração a converta em compensatória e promova a extinção unilateral do contrato com a aplicação cumulada de outras sanções previstas na Lei Federal nº 14.133, de 2021.</w:t>
      </w:r>
    </w:p>
    <w:p w14:paraId="0FE8591F" w14:textId="1DA7D9CC" w:rsidR="00BD44E7" w:rsidRPr="00C32FFE" w:rsidRDefault="00BD44E7" w:rsidP="00C32FFE">
      <w:pPr>
        <w:spacing w:after="360"/>
        <w:jc w:val="right"/>
        <w:rPr>
          <w:rFonts w:cstheme="minorHAnsi"/>
          <w:b/>
          <w:bCs/>
          <w:iCs/>
          <w:sz w:val="20"/>
          <w:szCs w:val="20"/>
        </w:rPr>
      </w:pPr>
      <w:r w:rsidRPr="00C32FFE">
        <w:rPr>
          <w:rFonts w:cstheme="minorHAnsi"/>
          <w:b/>
          <w:bCs/>
          <w:iCs/>
          <w:sz w:val="20"/>
          <w:szCs w:val="20"/>
        </w:rPr>
        <w:t xml:space="preserve">Três Rios, </w:t>
      </w:r>
      <w:r w:rsidR="001A5F9D">
        <w:rPr>
          <w:rFonts w:cstheme="minorHAnsi"/>
          <w:b/>
          <w:bCs/>
          <w:iCs/>
          <w:sz w:val="20"/>
          <w:szCs w:val="20"/>
        </w:rPr>
        <w:t>1</w:t>
      </w:r>
      <w:r w:rsidR="00413A48">
        <w:rPr>
          <w:rFonts w:cstheme="minorHAnsi"/>
          <w:b/>
          <w:bCs/>
          <w:iCs/>
          <w:sz w:val="20"/>
          <w:szCs w:val="20"/>
        </w:rPr>
        <w:t>7</w:t>
      </w:r>
      <w:r w:rsidR="005B321C" w:rsidRPr="00C32FFE">
        <w:rPr>
          <w:rFonts w:cstheme="minorHAnsi"/>
          <w:b/>
          <w:bCs/>
          <w:iCs/>
          <w:sz w:val="20"/>
          <w:szCs w:val="20"/>
        </w:rPr>
        <w:t xml:space="preserve"> de </w:t>
      </w:r>
      <w:proofErr w:type="gramStart"/>
      <w:r w:rsidR="00B86AA9">
        <w:rPr>
          <w:rFonts w:cstheme="minorHAnsi"/>
          <w:b/>
          <w:bCs/>
          <w:iCs/>
          <w:sz w:val="20"/>
          <w:szCs w:val="20"/>
        </w:rPr>
        <w:t>Junho</w:t>
      </w:r>
      <w:proofErr w:type="gramEnd"/>
      <w:r w:rsidR="001A5F9D">
        <w:rPr>
          <w:rFonts w:cstheme="minorHAnsi"/>
          <w:b/>
          <w:bCs/>
          <w:iCs/>
          <w:sz w:val="20"/>
          <w:szCs w:val="20"/>
        </w:rPr>
        <w:t xml:space="preserve"> </w:t>
      </w:r>
      <w:r w:rsidRPr="00C32FFE">
        <w:rPr>
          <w:rFonts w:cstheme="minorHAnsi"/>
          <w:b/>
          <w:bCs/>
          <w:iCs/>
          <w:sz w:val="20"/>
          <w:szCs w:val="20"/>
        </w:rPr>
        <w:t>de 202</w:t>
      </w:r>
      <w:r w:rsidR="005B321C" w:rsidRPr="00C32FFE">
        <w:rPr>
          <w:rFonts w:cstheme="minorHAnsi"/>
          <w:b/>
          <w:bCs/>
          <w:iCs/>
          <w:sz w:val="20"/>
          <w:szCs w:val="20"/>
        </w:rPr>
        <w:t>6</w:t>
      </w:r>
      <w:r w:rsidRPr="00C32FFE">
        <w:rPr>
          <w:rFonts w:cstheme="minorHAnsi"/>
          <w:b/>
          <w:bCs/>
          <w:iCs/>
          <w:sz w:val="20"/>
          <w:szCs w:val="20"/>
        </w:rPr>
        <w:t>.</w:t>
      </w:r>
    </w:p>
    <w:tbl>
      <w:tblPr>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1"/>
        <w:gridCol w:w="4582"/>
      </w:tblGrid>
      <w:tr w:rsidR="00F85FC2" w:rsidRPr="00B64F14" w14:paraId="50E6B281" w14:textId="77777777" w:rsidTr="009E13A1">
        <w:trPr>
          <w:trHeight w:val="2438"/>
          <w:jc w:val="center"/>
        </w:trPr>
        <w:tc>
          <w:tcPr>
            <w:tcW w:w="4701" w:type="dxa"/>
          </w:tcPr>
          <w:p w14:paraId="3C2BC37C" w14:textId="77777777" w:rsidR="00F85FC2" w:rsidRPr="00B64F14" w:rsidRDefault="00F85FC2" w:rsidP="00F446B6">
            <w:pPr>
              <w:tabs>
                <w:tab w:val="num" w:pos="720"/>
              </w:tabs>
              <w:jc w:val="both"/>
              <w:rPr>
                <w:rFonts w:cstheme="minorHAnsi"/>
                <w:b/>
                <w:i/>
              </w:rPr>
            </w:pPr>
            <w:r w:rsidRPr="00B64F14">
              <w:rPr>
                <w:rFonts w:cstheme="minorHAnsi"/>
                <w:b/>
                <w:i/>
              </w:rPr>
              <w:t>Elaborado:</w:t>
            </w:r>
          </w:p>
          <w:p w14:paraId="75F74BA7" w14:textId="77777777" w:rsidR="00F85FC2" w:rsidRPr="00B64F14" w:rsidRDefault="00F85FC2" w:rsidP="00F446B6">
            <w:pPr>
              <w:tabs>
                <w:tab w:val="num" w:pos="720"/>
              </w:tabs>
              <w:jc w:val="both"/>
              <w:rPr>
                <w:rFonts w:cstheme="minorHAnsi"/>
                <w:b/>
                <w:i/>
              </w:rPr>
            </w:pPr>
          </w:p>
          <w:p w14:paraId="0EAAF085" w14:textId="77777777" w:rsidR="00F85FC2" w:rsidRPr="00B64F14" w:rsidRDefault="00F85FC2" w:rsidP="00F446B6">
            <w:pPr>
              <w:jc w:val="both"/>
              <w:rPr>
                <w:rFonts w:eastAsia="Arial Unicode MS" w:cstheme="minorHAnsi"/>
                <w:b/>
                <w:bCs/>
              </w:rPr>
            </w:pPr>
            <w:r w:rsidRPr="00B64F14">
              <w:rPr>
                <w:rFonts w:eastAsia="Arial Unicode MS" w:cstheme="minorHAnsi"/>
                <w:b/>
                <w:bCs/>
              </w:rPr>
              <w:t>______________________</w:t>
            </w:r>
          </w:p>
          <w:p w14:paraId="4ED9E353" w14:textId="77777777" w:rsidR="00F85FC2" w:rsidRPr="00B64F14" w:rsidRDefault="00F85FC2" w:rsidP="009E13A1">
            <w:pPr>
              <w:spacing w:after="0"/>
              <w:jc w:val="both"/>
              <w:rPr>
                <w:rFonts w:eastAsia="Calibri" w:cstheme="minorHAnsi"/>
              </w:rPr>
            </w:pPr>
            <w:r w:rsidRPr="00B64F14">
              <w:rPr>
                <w:rFonts w:eastAsia="Arial" w:cstheme="minorHAnsi"/>
                <w:b/>
              </w:rPr>
              <w:t>Washington Emmanuel dos Reis Melgaço</w:t>
            </w:r>
          </w:p>
          <w:p w14:paraId="17F2CC29" w14:textId="6B9BDD77" w:rsidR="00F85FC2" w:rsidRPr="00B64F14" w:rsidRDefault="00B6513B" w:rsidP="009E13A1">
            <w:pPr>
              <w:spacing w:after="0"/>
              <w:jc w:val="both"/>
              <w:rPr>
                <w:rFonts w:cstheme="minorHAnsi"/>
              </w:rPr>
            </w:pPr>
            <w:r w:rsidRPr="00B64F14">
              <w:rPr>
                <w:rFonts w:eastAsia="Arial" w:cstheme="minorHAnsi"/>
              </w:rPr>
              <w:t>Coordenador</w:t>
            </w:r>
            <w:r w:rsidR="00F85FC2" w:rsidRPr="00B64F14">
              <w:rPr>
                <w:rFonts w:eastAsia="Arial" w:cstheme="minorHAnsi"/>
              </w:rPr>
              <w:t xml:space="preserve"> de compras SMSDH</w:t>
            </w:r>
          </w:p>
          <w:p w14:paraId="588EEEAD" w14:textId="5F077605" w:rsidR="00F85FC2" w:rsidRPr="00B64F14" w:rsidRDefault="00F85FC2" w:rsidP="009E13A1">
            <w:pPr>
              <w:spacing w:after="0"/>
              <w:jc w:val="both"/>
              <w:rPr>
                <w:rFonts w:cstheme="minorHAnsi"/>
              </w:rPr>
            </w:pPr>
            <w:r w:rsidRPr="00B64F14">
              <w:rPr>
                <w:rFonts w:eastAsia="Arial" w:cstheme="minorHAnsi"/>
              </w:rPr>
              <w:t>Matrícula n° 124.</w:t>
            </w:r>
            <w:r w:rsidR="00B6513B" w:rsidRPr="00B64F14">
              <w:rPr>
                <w:rFonts w:eastAsia="Arial" w:cstheme="minorHAnsi"/>
              </w:rPr>
              <w:t>4009</w:t>
            </w:r>
          </w:p>
          <w:p w14:paraId="7E673C02" w14:textId="77777777" w:rsidR="00F85FC2" w:rsidRPr="00B64F14" w:rsidRDefault="00F85FC2" w:rsidP="00F446B6">
            <w:pPr>
              <w:tabs>
                <w:tab w:val="num" w:pos="720"/>
              </w:tabs>
              <w:jc w:val="both"/>
              <w:rPr>
                <w:rFonts w:eastAsia="Arial Unicode MS" w:cstheme="minorHAnsi"/>
                <w:b/>
                <w:bCs/>
              </w:rPr>
            </w:pPr>
          </w:p>
        </w:tc>
        <w:tc>
          <w:tcPr>
            <w:tcW w:w="4582" w:type="dxa"/>
          </w:tcPr>
          <w:p w14:paraId="59761EC6" w14:textId="77777777" w:rsidR="00F85FC2" w:rsidRPr="00B64F14" w:rsidRDefault="00F85FC2" w:rsidP="00F446B6">
            <w:pPr>
              <w:jc w:val="both"/>
              <w:rPr>
                <w:rFonts w:cstheme="minorHAnsi"/>
                <w:b/>
                <w:i/>
                <w:color w:val="000000"/>
              </w:rPr>
            </w:pPr>
            <w:r w:rsidRPr="00B64F14">
              <w:rPr>
                <w:rFonts w:cstheme="minorHAnsi"/>
                <w:b/>
                <w:i/>
                <w:color w:val="000000"/>
              </w:rPr>
              <w:t>Aprovado:</w:t>
            </w:r>
          </w:p>
          <w:p w14:paraId="7CA681F4" w14:textId="77777777" w:rsidR="00F85FC2" w:rsidRPr="00B64F14" w:rsidRDefault="00F85FC2" w:rsidP="00F446B6">
            <w:pPr>
              <w:tabs>
                <w:tab w:val="num" w:pos="720"/>
                <w:tab w:val="left" w:pos="1500"/>
                <w:tab w:val="center" w:pos="2195"/>
              </w:tabs>
              <w:jc w:val="both"/>
              <w:rPr>
                <w:rFonts w:cstheme="minorHAnsi"/>
                <w:b/>
                <w:i/>
                <w:sz w:val="20"/>
              </w:rPr>
            </w:pPr>
          </w:p>
          <w:p w14:paraId="1AD459FD" w14:textId="77777777" w:rsidR="00F85FC2" w:rsidRPr="00B64F14" w:rsidRDefault="00F85FC2" w:rsidP="00F446B6">
            <w:pPr>
              <w:tabs>
                <w:tab w:val="num" w:pos="720"/>
                <w:tab w:val="left" w:pos="1500"/>
                <w:tab w:val="center" w:pos="2195"/>
              </w:tabs>
              <w:jc w:val="both"/>
              <w:rPr>
                <w:rFonts w:cstheme="minorHAnsi"/>
                <w:b/>
                <w:i/>
                <w:color w:val="FF0000"/>
                <w:sz w:val="20"/>
              </w:rPr>
            </w:pPr>
            <w:r w:rsidRPr="00B64F14">
              <w:rPr>
                <w:rFonts w:eastAsia="Arial Unicode MS" w:cstheme="minorHAnsi"/>
                <w:b/>
                <w:bCs/>
              </w:rPr>
              <w:t>________________________</w:t>
            </w:r>
          </w:p>
          <w:p w14:paraId="5F8D0B8F" w14:textId="77777777" w:rsidR="00F85FC2" w:rsidRPr="00B64F14" w:rsidRDefault="00F85FC2" w:rsidP="00F446B6">
            <w:pPr>
              <w:pStyle w:val="Standard"/>
              <w:spacing w:line="252" w:lineRule="auto"/>
              <w:jc w:val="both"/>
              <w:rPr>
                <w:rFonts w:asciiTheme="minorHAnsi" w:hAnsiTheme="minorHAnsi" w:cstheme="minorHAnsi"/>
              </w:rPr>
            </w:pPr>
            <w:r w:rsidRPr="00B64F14">
              <w:rPr>
                <w:rFonts w:asciiTheme="minorHAnsi" w:eastAsia="Tahoma" w:hAnsiTheme="minorHAnsi" w:cstheme="minorHAnsi"/>
                <w:b/>
                <w:sz w:val="22"/>
                <w:szCs w:val="22"/>
              </w:rPr>
              <w:t>Pedro Henrique Ribeiro Brasil</w:t>
            </w:r>
          </w:p>
          <w:p w14:paraId="4101662F" w14:textId="77777777" w:rsidR="00F85FC2" w:rsidRPr="00B64F14" w:rsidRDefault="00F85FC2" w:rsidP="00F446B6">
            <w:pPr>
              <w:pStyle w:val="Standard"/>
              <w:spacing w:line="252" w:lineRule="auto"/>
              <w:jc w:val="both"/>
              <w:rPr>
                <w:rFonts w:asciiTheme="minorHAnsi" w:hAnsiTheme="minorHAnsi" w:cstheme="minorHAnsi"/>
              </w:rPr>
            </w:pPr>
            <w:r w:rsidRPr="00B64F14">
              <w:rPr>
                <w:rFonts w:asciiTheme="minorHAnsi" w:eastAsia="Tahoma" w:hAnsiTheme="minorHAnsi" w:cstheme="minorHAnsi"/>
                <w:color w:val="000000"/>
                <w:sz w:val="22"/>
                <w:szCs w:val="22"/>
              </w:rPr>
              <w:t>Secretário Municipal de Assistência Social e Direitos Humanos</w:t>
            </w:r>
          </w:p>
          <w:p w14:paraId="6DB9EEDD" w14:textId="535BC8B9" w:rsidR="00F85FC2" w:rsidRPr="00B64F14" w:rsidRDefault="00F85FC2" w:rsidP="00F446B6">
            <w:pPr>
              <w:pStyle w:val="Standard"/>
              <w:spacing w:line="252" w:lineRule="auto"/>
              <w:jc w:val="both"/>
              <w:rPr>
                <w:rFonts w:asciiTheme="minorHAnsi" w:hAnsiTheme="minorHAnsi" w:cstheme="minorHAnsi"/>
              </w:rPr>
            </w:pPr>
            <w:bookmarkStart w:id="3" w:name="_4l9qvz94agq4"/>
            <w:bookmarkEnd w:id="3"/>
            <w:r w:rsidRPr="00B64F14">
              <w:rPr>
                <w:rFonts w:asciiTheme="minorHAnsi" w:eastAsia="Arial" w:hAnsiTheme="minorHAnsi" w:cstheme="minorHAnsi"/>
                <w:color w:val="000000"/>
                <w:sz w:val="22"/>
                <w:szCs w:val="22"/>
              </w:rPr>
              <w:t xml:space="preserve">Matrícula n° </w:t>
            </w:r>
            <w:r w:rsidRPr="00B64F14">
              <w:rPr>
                <w:rFonts w:asciiTheme="minorHAnsi" w:eastAsia="Tahoma" w:hAnsiTheme="minorHAnsi" w:cstheme="minorHAnsi"/>
                <w:sz w:val="22"/>
                <w:szCs w:val="22"/>
              </w:rPr>
              <w:t>124.</w:t>
            </w:r>
            <w:r w:rsidR="00B6513B" w:rsidRPr="00B64F14">
              <w:rPr>
                <w:rFonts w:asciiTheme="minorHAnsi" w:eastAsia="Tahoma" w:hAnsiTheme="minorHAnsi" w:cstheme="minorHAnsi"/>
                <w:sz w:val="22"/>
                <w:szCs w:val="22"/>
              </w:rPr>
              <w:t>3608</w:t>
            </w:r>
          </w:p>
          <w:p w14:paraId="110D93AB" w14:textId="77777777" w:rsidR="00F85FC2" w:rsidRPr="00B64F14" w:rsidRDefault="00F85FC2" w:rsidP="00F446B6">
            <w:pPr>
              <w:pStyle w:val="Standard"/>
              <w:spacing w:line="254" w:lineRule="auto"/>
              <w:jc w:val="both"/>
              <w:rPr>
                <w:rFonts w:asciiTheme="minorHAnsi" w:hAnsiTheme="minorHAnsi" w:cstheme="minorHAnsi"/>
              </w:rPr>
            </w:pPr>
          </w:p>
        </w:tc>
      </w:tr>
    </w:tbl>
    <w:p w14:paraId="53B4588C" w14:textId="77777777" w:rsidR="00BD44E7" w:rsidRPr="00B64F14" w:rsidRDefault="00BD44E7" w:rsidP="00F446B6">
      <w:pPr>
        <w:jc w:val="both"/>
        <w:rPr>
          <w:rFonts w:cstheme="minorHAnsi"/>
          <w:iCs/>
          <w:sz w:val="20"/>
          <w:szCs w:val="20"/>
        </w:rPr>
      </w:pPr>
    </w:p>
    <w:sectPr w:rsidR="00BD44E7" w:rsidRPr="00B64F14" w:rsidSect="00D7324E">
      <w:headerReference w:type="default" r:id="rId8"/>
      <w:footerReference w:type="default" r:id="rId9"/>
      <w:pgSz w:w="11906" w:h="16838"/>
      <w:pgMar w:top="1968"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8C1D9" w14:textId="77777777" w:rsidR="00646E99" w:rsidRDefault="00646E99">
      <w:pPr>
        <w:spacing w:after="0" w:line="240" w:lineRule="auto"/>
      </w:pPr>
      <w:r>
        <w:separator/>
      </w:r>
    </w:p>
  </w:endnote>
  <w:endnote w:type="continuationSeparator" w:id="0">
    <w:p w14:paraId="6226DE60" w14:textId="77777777" w:rsidR="00646E99" w:rsidRDefault="00646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Arial MT">
    <w:altName w:val="Arial"/>
    <w:charset w:val="00"/>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812539"/>
      <w:docPartObj>
        <w:docPartGallery w:val="Page Numbers (Bottom of Page)"/>
        <w:docPartUnique/>
      </w:docPartObj>
    </w:sdtPr>
    <w:sdtEndPr>
      <w:rPr>
        <w:rFonts w:ascii="Arial" w:hAnsi="Arial" w:cs="Arial"/>
        <w:sz w:val="16"/>
        <w:szCs w:val="16"/>
      </w:rPr>
    </w:sdtEndPr>
    <w:sdtContent>
      <w:sdt>
        <w:sdtPr>
          <w:id w:val="-1769616900"/>
          <w:docPartObj>
            <w:docPartGallery w:val="Page Numbers (Top of Page)"/>
            <w:docPartUnique/>
          </w:docPartObj>
        </w:sdtPr>
        <w:sdtEndPr>
          <w:rPr>
            <w:rFonts w:ascii="Arial" w:hAnsi="Arial" w:cs="Arial"/>
            <w:sz w:val="16"/>
            <w:szCs w:val="16"/>
          </w:rPr>
        </w:sdtEndPr>
        <w:sdtContent>
          <w:p w14:paraId="431CDA0C" w14:textId="43F9CC9C" w:rsidR="00B20B20" w:rsidRPr="00B20B20" w:rsidRDefault="00B20B20">
            <w:pPr>
              <w:pStyle w:val="Rodap"/>
              <w:jc w:val="right"/>
              <w:rPr>
                <w:rFonts w:ascii="Arial" w:hAnsi="Arial" w:cs="Arial"/>
                <w:sz w:val="16"/>
                <w:szCs w:val="16"/>
              </w:rPr>
            </w:pPr>
            <w:r w:rsidRPr="00B20B20">
              <w:rPr>
                <w:rFonts w:ascii="Arial" w:hAnsi="Arial" w:cs="Arial"/>
                <w:sz w:val="16"/>
                <w:szCs w:val="16"/>
              </w:rPr>
              <w:t xml:space="preserve">Página </w:t>
            </w:r>
            <w:r w:rsidRPr="00B20B20">
              <w:rPr>
                <w:rFonts w:ascii="Arial" w:hAnsi="Arial" w:cs="Arial"/>
                <w:b/>
                <w:bCs/>
                <w:sz w:val="16"/>
                <w:szCs w:val="16"/>
              </w:rPr>
              <w:fldChar w:fldCharType="begin"/>
            </w:r>
            <w:r w:rsidRPr="00B20B20">
              <w:rPr>
                <w:rFonts w:ascii="Arial" w:hAnsi="Arial" w:cs="Arial"/>
                <w:b/>
                <w:bCs/>
                <w:sz w:val="16"/>
                <w:szCs w:val="16"/>
              </w:rPr>
              <w:instrText>PAGE</w:instrText>
            </w:r>
            <w:r w:rsidRPr="00B20B20">
              <w:rPr>
                <w:rFonts w:ascii="Arial" w:hAnsi="Arial" w:cs="Arial"/>
                <w:b/>
                <w:bCs/>
                <w:sz w:val="16"/>
                <w:szCs w:val="16"/>
              </w:rPr>
              <w:fldChar w:fldCharType="separate"/>
            </w:r>
            <w:r w:rsidRPr="00B20B20">
              <w:rPr>
                <w:rFonts w:ascii="Arial" w:hAnsi="Arial" w:cs="Arial"/>
                <w:b/>
                <w:bCs/>
                <w:sz w:val="16"/>
                <w:szCs w:val="16"/>
              </w:rPr>
              <w:t>2</w:t>
            </w:r>
            <w:r w:rsidRPr="00B20B20">
              <w:rPr>
                <w:rFonts w:ascii="Arial" w:hAnsi="Arial" w:cs="Arial"/>
                <w:b/>
                <w:bCs/>
                <w:sz w:val="16"/>
                <w:szCs w:val="16"/>
              </w:rPr>
              <w:fldChar w:fldCharType="end"/>
            </w:r>
            <w:r w:rsidRPr="00B20B20">
              <w:rPr>
                <w:rFonts w:ascii="Arial" w:hAnsi="Arial" w:cs="Arial"/>
                <w:sz w:val="16"/>
                <w:szCs w:val="16"/>
              </w:rPr>
              <w:t xml:space="preserve"> de </w:t>
            </w:r>
            <w:r w:rsidRPr="00B20B20">
              <w:rPr>
                <w:rFonts w:ascii="Arial" w:hAnsi="Arial" w:cs="Arial"/>
                <w:b/>
                <w:bCs/>
                <w:sz w:val="16"/>
                <w:szCs w:val="16"/>
              </w:rPr>
              <w:fldChar w:fldCharType="begin"/>
            </w:r>
            <w:r w:rsidRPr="00B20B20">
              <w:rPr>
                <w:rFonts w:ascii="Arial" w:hAnsi="Arial" w:cs="Arial"/>
                <w:b/>
                <w:bCs/>
                <w:sz w:val="16"/>
                <w:szCs w:val="16"/>
              </w:rPr>
              <w:instrText>NUMPAGES</w:instrText>
            </w:r>
            <w:r w:rsidRPr="00B20B20">
              <w:rPr>
                <w:rFonts w:ascii="Arial" w:hAnsi="Arial" w:cs="Arial"/>
                <w:b/>
                <w:bCs/>
                <w:sz w:val="16"/>
                <w:szCs w:val="16"/>
              </w:rPr>
              <w:fldChar w:fldCharType="separate"/>
            </w:r>
            <w:r w:rsidRPr="00B20B20">
              <w:rPr>
                <w:rFonts w:ascii="Arial" w:hAnsi="Arial" w:cs="Arial"/>
                <w:b/>
                <w:bCs/>
                <w:sz w:val="16"/>
                <w:szCs w:val="16"/>
              </w:rPr>
              <w:t>2</w:t>
            </w:r>
            <w:r w:rsidRPr="00B20B20">
              <w:rPr>
                <w:rFonts w:ascii="Arial" w:hAnsi="Arial" w:cs="Arial"/>
                <w:b/>
                <w:bCs/>
                <w:sz w:val="16"/>
                <w:szCs w:val="16"/>
              </w:rPr>
              <w:fldChar w:fldCharType="end"/>
            </w:r>
          </w:p>
        </w:sdtContent>
      </w:sdt>
    </w:sdtContent>
  </w:sdt>
  <w:p w14:paraId="44E5CEC2" w14:textId="77777777" w:rsidR="00062DB4" w:rsidRDefault="00B20B20" w:rsidP="00B20B20">
    <w:pPr>
      <w:pStyle w:val="Rodap"/>
    </w:pPr>
    <w:r w:rsidRPr="00D41014">
      <w:rPr>
        <w:rFonts w:ascii="Arial" w:hAnsi="Arial" w:cs="Arial"/>
        <w:sz w:val="12"/>
        <w:szCs w:val="12"/>
      </w:rPr>
      <w:t>Modelo v02.03.2024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25E04" w14:textId="77777777" w:rsidR="00646E99" w:rsidRDefault="00646E99">
      <w:pPr>
        <w:spacing w:after="0" w:line="240" w:lineRule="auto"/>
      </w:pPr>
      <w:r>
        <w:separator/>
      </w:r>
    </w:p>
  </w:footnote>
  <w:footnote w:type="continuationSeparator" w:id="0">
    <w:p w14:paraId="6ADC5721" w14:textId="77777777" w:rsidR="00646E99" w:rsidRDefault="00646E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52D7C" w14:textId="79223005" w:rsidR="00D7324E" w:rsidRPr="00AF6C52" w:rsidRDefault="00F45570" w:rsidP="00D7324E">
    <w:pPr>
      <w:pStyle w:val="Cabealho"/>
    </w:pPr>
    <w:r w:rsidRPr="00AF6C52">
      <w:rPr>
        <w:rFonts w:ascii="Times New Roman" w:eastAsia="Times New Roman" w:hAnsi="Times New Roman" w:cs="Times New Roman"/>
        <w:b/>
        <w:noProof/>
        <w:sz w:val="26"/>
        <w:szCs w:val="26"/>
        <w:lang w:eastAsia="pt-BR"/>
      </w:rPr>
      <mc:AlternateContent>
        <mc:Choice Requires="wps">
          <w:drawing>
            <wp:anchor distT="0" distB="0" distL="114300" distR="114300" simplePos="0" relativeHeight="251665408" behindDoc="0" locked="0" layoutInCell="1" allowOverlap="1" wp14:anchorId="3BFEDA65" wp14:editId="0C0A12AA">
              <wp:simplePos x="0" y="0"/>
              <wp:positionH relativeFrom="margin">
                <wp:posOffset>4032885</wp:posOffset>
              </wp:positionH>
              <wp:positionV relativeFrom="paragraph">
                <wp:posOffset>-129540</wp:posOffset>
              </wp:positionV>
              <wp:extent cx="2045335" cy="746760"/>
              <wp:effectExtent l="0" t="0" r="12065" b="152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5335" cy="746760"/>
                      </a:xfrm>
                      <a:prstGeom prst="rect">
                        <a:avLst/>
                      </a:prstGeom>
                      <a:solidFill>
                        <a:srgbClr val="FFFFFF"/>
                      </a:solidFill>
                      <a:ln w="9525">
                        <a:solidFill>
                          <a:srgbClr val="000000"/>
                        </a:solidFill>
                        <a:miter lim="800000"/>
                        <a:headEnd/>
                        <a:tailEnd/>
                      </a:ln>
                    </wps:spPr>
                    <wps:txbx>
                      <w:txbxContent>
                        <w:p w14:paraId="1341C836" w14:textId="329047D2" w:rsidR="00D7324E" w:rsidRDefault="00D7324E" w:rsidP="00D7324E">
                          <w:pPr>
                            <w:spacing w:line="360" w:lineRule="auto"/>
                            <w:rPr>
                              <w:sz w:val="18"/>
                              <w:szCs w:val="18"/>
                            </w:rPr>
                          </w:pPr>
                          <w:r w:rsidRPr="00631292">
                            <w:rPr>
                              <w:sz w:val="18"/>
                              <w:szCs w:val="18"/>
                            </w:rPr>
                            <w:t>Folha</w:t>
                          </w:r>
                          <w:r>
                            <w:rPr>
                              <w:sz w:val="18"/>
                              <w:szCs w:val="18"/>
                            </w:rPr>
                            <w:t>:</w:t>
                          </w:r>
                          <w:r w:rsidRPr="00631292">
                            <w:rPr>
                              <w:sz w:val="18"/>
                              <w:szCs w:val="18"/>
                            </w:rPr>
                            <w:t xml:space="preserve"> </w:t>
                          </w:r>
                          <w:r>
                            <w:rPr>
                              <w:sz w:val="18"/>
                              <w:szCs w:val="18"/>
                            </w:rPr>
                            <w:t>_____ Proc</w:t>
                          </w:r>
                          <w:r w:rsidR="00424571">
                            <w:rPr>
                              <w:sz w:val="18"/>
                              <w:szCs w:val="18"/>
                            </w:rPr>
                            <w:t xml:space="preserve">.: </w:t>
                          </w:r>
                          <w:r w:rsidR="002F3233">
                            <w:rPr>
                              <w:sz w:val="18"/>
                              <w:szCs w:val="18"/>
                            </w:rPr>
                            <w:t>7461</w:t>
                          </w:r>
                          <w:r w:rsidR="00F220E7">
                            <w:rPr>
                              <w:sz w:val="18"/>
                              <w:szCs w:val="18"/>
                            </w:rPr>
                            <w:t>/2026</w:t>
                          </w:r>
                        </w:p>
                        <w:p w14:paraId="5DAA7FC1" w14:textId="77777777" w:rsidR="00D7324E" w:rsidRPr="00631292" w:rsidRDefault="00D7324E" w:rsidP="00D7324E">
                          <w:pPr>
                            <w:spacing w:line="360" w:lineRule="auto"/>
                            <w:rPr>
                              <w:sz w:val="18"/>
                              <w:szCs w:val="18"/>
                            </w:rPr>
                          </w:pPr>
                          <w:r w:rsidRPr="00631292">
                            <w:rPr>
                              <w:sz w:val="18"/>
                              <w:szCs w:val="18"/>
                            </w:rPr>
                            <w:t>Rubrica ___________________</w:t>
                          </w:r>
                          <w:r>
                            <w:rPr>
                              <w:sz w:val="18"/>
                              <w:szCs w:val="18"/>
                            </w:rPr>
                            <w:t>_____</w:t>
                          </w:r>
                        </w:p>
                        <w:p w14:paraId="70F3FB88" w14:textId="77777777" w:rsidR="00D7324E" w:rsidRPr="00631292" w:rsidRDefault="00D7324E" w:rsidP="00D7324E">
                          <w:pPr>
                            <w:pStyle w:val="SemEspaamento"/>
                            <w:rPr>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BFEDA65" id="_x0000_t202" coordsize="21600,21600" o:spt="202" path="m,l,21600r21600,l21600,xe">
              <v:stroke joinstyle="miter"/>
              <v:path gradientshapeok="t" o:connecttype="rect"/>
            </v:shapetype>
            <v:shape id="Text Box 2" o:spid="_x0000_s1026" type="#_x0000_t202" style="position:absolute;margin-left:317.55pt;margin-top:-10.2pt;width:161.05pt;height:58.8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">
              <v:textbox>
                <w:txbxContent>
                  <w:p w14:paraId="1341C836" w14:textId="329047D2" w:rsidR="00D7324E" w:rsidRDefault="00D7324E" w:rsidP="00D7324E">
                    <w:pPr>
                      <w:spacing w:line="360" w:lineRule="auto"/>
                      <w:rPr>
                        <w:sz w:val="18"/>
                        <w:szCs w:val="18"/>
                      </w:rPr>
                    </w:pPr>
                    <w:r w:rsidRPr="00631292">
                      <w:rPr>
                        <w:sz w:val="18"/>
                        <w:szCs w:val="18"/>
                      </w:rPr>
                      <w:t>Folha</w:t>
                    </w:r>
                    <w:r>
                      <w:rPr>
                        <w:sz w:val="18"/>
                        <w:szCs w:val="18"/>
                      </w:rPr>
                      <w:t>:</w:t>
                    </w:r>
                    <w:r w:rsidRPr="00631292">
                      <w:rPr>
                        <w:sz w:val="18"/>
                        <w:szCs w:val="18"/>
                      </w:rPr>
                      <w:t xml:space="preserve"> </w:t>
                    </w:r>
                    <w:r>
                      <w:rPr>
                        <w:sz w:val="18"/>
                        <w:szCs w:val="18"/>
                      </w:rPr>
                      <w:t>_____ Proc</w:t>
                    </w:r>
                    <w:r w:rsidR="00424571">
                      <w:rPr>
                        <w:sz w:val="18"/>
                        <w:szCs w:val="18"/>
                      </w:rPr>
                      <w:t xml:space="preserve">.: </w:t>
                    </w:r>
                    <w:r w:rsidR="002F3233">
                      <w:rPr>
                        <w:sz w:val="18"/>
                        <w:szCs w:val="18"/>
                      </w:rPr>
                      <w:t>7461</w:t>
                    </w:r>
                    <w:r w:rsidR="00F220E7">
                      <w:rPr>
                        <w:sz w:val="18"/>
                        <w:szCs w:val="18"/>
                      </w:rPr>
                      <w:t>/2026</w:t>
                    </w:r>
                  </w:p>
                  <w:p w14:paraId="5DAA7FC1" w14:textId="77777777" w:rsidR="00D7324E" w:rsidRPr="00631292" w:rsidRDefault="00D7324E" w:rsidP="00D7324E">
                    <w:pPr>
                      <w:spacing w:line="360" w:lineRule="auto"/>
                      <w:rPr>
                        <w:sz w:val="18"/>
                        <w:szCs w:val="18"/>
                      </w:rPr>
                    </w:pPr>
                    <w:r w:rsidRPr="00631292">
                      <w:rPr>
                        <w:sz w:val="18"/>
                        <w:szCs w:val="18"/>
                      </w:rPr>
                      <w:t>Rubrica ___________________</w:t>
                    </w:r>
                    <w:r>
                      <w:rPr>
                        <w:sz w:val="18"/>
                        <w:szCs w:val="18"/>
                      </w:rPr>
                      <w:t>_____</w:t>
                    </w:r>
                  </w:p>
                  <w:p w14:paraId="70F3FB88" w14:textId="77777777" w:rsidR="00D7324E" w:rsidRPr="00631292" w:rsidRDefault="00D7324E" w:rsidP="00D7324E">
                    <w:pPr>
                      <w:pStyle w:val="SemEspaamento"/>
                      <w:rPr>
                        <w:sz w:val="18"/>
                        <w:szCs w:val="18"/>
                      </w:rPr>
                    </w:pPr>
                  </w:p>
                </w:txbxContent>
              </v:textbox>
              <w10:wrap anchorx="margin"/>
            </v:shape>
          </w:pict>
        </mc:Fallback>
      </mc:AlternateContent>
    </w:r>
    <w:r w:rsidR="00D7324E" w:rsidRPr="00D11658">
      <w:rPr>
        <w:noProof/>
      </w:rPr>
      <w:drawing>
        <wp:inline distT="0" distB="0" distL="0" distR="0" wp14:anchorId="01C4FFD8" wp14:editId="39F38981">
          <wp:extent cx="4038600" cy="723900"/>
          <wp:effectExtent l="0" t="0" r="0" b="0"/>
          <wp:docPr id="11" name="Imagem 11" descr="C:\Users\Daniela\Downloads\Assistência Social - Novo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niela\Downloads\Assistência Social - Novo_page-0001.jpg"/>
                  <pic:cNvPicPr>
                    <a:picLocks noChangeAspect="1" noChangeArrowheads="1"/>
                  </pic:cNvPicPr>
                </pic:nvPicPr>
                <pic:blipFill rotWithShape="1">
                  <a:blip r:embed="rId1">
                    <a:extLst>
                      <a:ext uri="{28A0092B-C50C-407E-A947-70E740481C1C}">
                        <a14:useLocalDpi xmlns:a14="http://schemas.microsoft.com/office/drawing/2010/main" val="0"/>
                      </a:ext>
                    </a:extLst>
                  </a:blip>
                  <a:srcRect l="20335" t="45224" r="18105" b="45273"/>
                  <a:stretch/>
                </pic:blipFill>
                <pic:spPr bwMode="auto">
                  <a:xfrm>
                    <a:off x="0" y="0"/>
                    <a:ext cx="4092805" cy="733616"/>
                  </a:xfrm>
                  <a:prstGeom prst="rect">
                    <a:avLst/>
                  </a:prstGeom>
                  <a:noFill/>
                  <a:ln>
                    <a:noFill/>
                  </a:ln>
                  <a:extLst>
                    <a:ext uri="{53640926-AAD7-44D8-BBD7-CCE9431645EC}">
                      <a14:shadowObscured xmlns:a14="http://schemas.microsoft.com/office/drawing/2010/main"/>
                    </a:ext>
                  </a:extLst>
                </pic:spPr>
              </pic:pic>
            </a:graphicData>
          </a:graphic>
        </wp:inline>
      </w:drawing>
    </w:r>
  </w:p>
  <w:p w14:paraId="1C101031" w14:textId="047AE14E" w:rsidR="00062DB4" w:rsidRPr="00516CFF" w:rsidRDefault="00062DB4" w:rsidP="0065429B">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30F6F"/>
    <w:multiLevelType w:val="hybridMultilevel"/>
    <w:tmpl w:val="B47EF9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B932C20"/>
    <w:multiLevelType w:val="hybridMultilevel"/>
    <w:tmpl w:val="1C44CB7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8CE5102"/>
    <w:multiLevelType w:val="hybridMultilevel"/>
    <w:tmpl w:val="035ADA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C7C67B0"/>
    <w:multiLevelType w:val="multilevel"/>
    <w:tmpl w:val="75582AD0"/>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4" w15:restartNumberingAfterBreak="0">
    <w:nsid w:val="1D5C100D"/>
    <w:multiLevelType w:val="multilevel"/>
    <w:tmpl w:val="09B6CFE0"/>
    <w:lvl w:ilvl="0">
      <w:start w:val="1"/>
      <w:numFmt w:val="decimal"/>
      <w:pStyle w:val="Nivel1"/>
      <w:lvlText w:val="%1."/>
      <w:lvlJc w:val="left"/>
      <w:pPr>
        <w:ind w:left="360" w:hanging="360"/>
      </w:pPr>
      <w:rPr>
        <w:rFonts w:hint="default"/>
        <w:b/>
        <w:color w:val="auto"/>
      </w:rPr>
    </w:lvl>
    <w:lvl w:ilvl="1">
      <w:start w:val="4"/>
      <w:numFmt w:val="decimal"/>
      <w:lvlText w:val="%1.%2."/>
      <w:lvlJc w:val="left"/>
      <w:pPr>
        <w:ind w:left="574" w:hanging="432"/>
      </w:pPr>
      <w:rPr>
        <w:rFonts w:hint="default"/>
        <w:b w:val="0"/>
        <w:i w:val="0"/>
        <w:strike w:val="0"/>
        <w:dstrike w:val="0"/>
        <w:color w:val="auto"/>
        <w:u w:val="none"/>
        <w:effect w:val="none"/>
      </w:rPr>
    </w:lvl>
    <w:lvl w:ilvl="2">
      <w:start w:val="1"/>
      <w:numFmt w:val="decimal"/>
      <w:lvlText w:val="%1.%2.%3."/>
      <w:lvlJc w:val="left"/>
      <w:pPr>
        <w:ind w:left="788" w:hanging="504"/>
      </w:pPr>
      <w:rPr>
        <w:rFonts w:hint="default"/>
        <w:b w:val="0"/>
        <w:i w:val="0"/>
        <w:color w:val="auto"/>
        <w:sz w:val="20"/>
        <w:szCs w:val="20"/>
      </w:rPr>
    </w:lvl>
    <w:lvl w:ilvl="3">
      <w:start w:val="1"/>
      <w:numFmt w:val="decimal"/>
      <w:lvlText w:val="%1.%2.%3.%4."/>
      <w:lvlJc w:val="left"/>
      <w:pPr>
        <w:ind w:left="2491"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3C44DB0"/>
    <w:multiLevelType w:val="hybridMultilevel"/>
    <w:tmpl w:val="253A98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6844BBD"/>
    <w:multiLevelType w:val="hybridMultilevel"/>
    <w:tmpl w:val="B2285D92"/>
    <w:lvl w:ilvl="0" w:tplc="7B9440C6">
      <w:start w:val="7"/>
      <w:numFmt w:val="decimal"/>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5582ACF"/>
    <w:multiLevelType w:val="hybridMultilevel"/>
    <w:tmpl w:val="DCD8CD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9BF1E09"/>
    <w:multiLevelType w:val="hybridMultilevel"/>
    <w:tmpl w:val="2B6AD8E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1940B1B"/>
    <w:multiLevelType w:val="multilevel"/>
    <w:tmpl w:val="91F4B08A"/>
    <w:lvl w:ilvl="0">
      <w:start w:val="5"/>
      <w:numFmt w:val="decimal"/>
      <w:lvlText w:val="%1."/>
      <w:lvlJc w:val="left"/>
      <w:pPr>
        <w:ind w:left="544" w:hanging="433"/>
        <w:jc w:val="right"/>
      </w:pPr>
      <w:rPr>
        <w:rFonts w:ascii="Arial" w:eastAsia="Calibri" w:hAnsi="Arial" w:cs="Arial" w:hint="default"/>
        <w:b/>
        <w:bCs/>
        <w:w w:val="100"/>
        <w:sz w:val="20"/>
        <w:szCs w:val="20"/>
        <w:lang w:val="pt-PT" w:eastAsia="en-US" w:bidi="ar-SA"/>
      </w:rPr>
    </w:lvl>
    <w:lvl w:ilvl="1">
      <w:start w:val="1"/>
      <w:numFmt w:val="decimal"/>
      <w:lvlText w:val="%1.%2"/>
      <w:lvlJc w:val="left"/>
      <w:pPr>
        <w:ind w:left="539" w:hanging="428"/>
      </w:pPr>
      <w:rPr>
        <w:rFonts w:ascii="Arial" w:eastAsia="Calibri" w:hAnsi="Arial" w:cs="Arial" w:hint="default"/>
        <w:b/>
        <w:bCs/>
        <w:i w:val="0"/>
        <w:spacing w:val="-2"/>
        <w:w w:val="100"/>
        <w:sz w:val="20"/>
        <w:szCs w:val="20"/>
        <w:lang w:val="pt-PT" w:eastAsia="en-US" w:bidi="ar-SA"/>
      </w:rPr>
    </w:lvl>
    <w:lvl w:ilvl="2">
      <w:start w:val="1"/>
      <w:numFmt w:val="decimal"/>
      <w:lvlText w:val="%1.%2.%3"/>
      <w:lvlJc w:val="left"/>
      <w:pPr>
        <w:ind w:left="3830" w:hanging="711"/>
      </w:pPr>
      <w:rPr>
        <w:rFonts w:hint="default"/>
        <w:b/>
        <w:bCs/>
        <w:i w:val="0"/>
        <w:spacing w:val="-2"/>
        <w:w w:val="100"/>
        <w:lang w:val="pt-PT" w:eastAsia="en-US" w:bidi="ar-SA"/>
      </w:rPr>
    </w:lvl>
    <w:lvl w:ilvl="3">
      <w:start w:val="1"/>
      <w:numFmt w:val="decimal"/>
      <w:lvlText w:val="%1.%2.%3.%4"/>
      <w:lvlJc w:val="left"/>
      <w:pPr>
        <w:ind w:left="1389" w:hanging="711"/>
      </w:pPr>
      <w:rPr>
        <w:rFonts w:ascii="Arial" w:eastAsia="Calibri" w:hAnsi="Arial" w:cs="Arial" w:hint="default"/>
        <w:b/>
        <w:bCs/>
        <w:spacing w:val="-2"/>
        <w:w w:val="100"/>
        <w:sz w:val="20"/>
        <w:szCs w:val="20"/>
        <w:lang w:val="pt-PT" w:eastAsia="en-US" w:bidi="ar-SA"/>
      </w:rPr>
    </w:lvl>
    <w:lvl w:ilvl="4">
      <w:numFmt w:val="bullet"/>
      <w:lvlText w:val="•"/>
      <w:lvlJc w:val="left"/>
      <w:pPr>
        <w:ind w:left="1160" w:hanging="711"/>
      </w:pPr>
      <w:rPr>
        <w:rFonts w:hint="default"/>
        <w:lang w:val="pt-PT" w:eastAsia="en-US" w:bidi="ar-SA"/>
      </w:rPr>
    </w:lvl>
    <w:lvl w:ilvl="5">
      <w:numFmt w:val="bullet"/>
      <w:lvlText w:val="•"/>
      <w:lvlJc w:val="left"/>
      <w:pPr>
        <w:ind w:left="1380" w:hanging="711"/>
      </w:pPr>
      <w:rPr>
        <w:rFonts w:hint="default"/>
        <w:lang w:val="pt-PT" w:eastAsia="en-US" w:bidi="ar-SA"/>
      </w:rPr>
    </w:lvl>
    <w:lvl w:ilvl="6">
      <w:numFmt w:val="bullet"/>
      <w:lvlText w:val="•"/>
      <w:lvlJc w:val="left"/>
      <w:pPr>
        <w:ind w:left="1400" w:hanging="711"/>
      </w:pPr>
      <w:rPr>
        <w:rFonts w:hint="default"/>
        <w:lang w:val="pt-PT" w:eastAsia="en-US" w:bidi="ar-SA"/>
      </w:rPr>
    </w:lvl>
    <w:lvl w:ilvl="7">
      <w:numFmt w:val="bullet"/>
      <w:lvlText w:val="•"/>
      <w:lvlJc w:val="left"/>
      <w:pPr>
        <w:ind w:left="1540" w:hanging="711"/>
      </w:pPr>
      <w:rPr>
        <w:rFonts w:hint="default"/>
        <w:lang w:val="pt-PT" w:eastAsia="en-US" w:bidi="ar-SA"/>
      </w:rPr>
    </w:lvl>
    <w:lvl w:ilvl="8">
      <w:numFmt w:val="bullet"/>
      <w:lvlText w:val="•"/>
      <w:lvlJc w:val="left"/>
      <w:pPr>
        <w:ind w:left="1680" w:hanging="711"/>
      </w:pPr>
      <w:rPr>
        <w:rFonts w:hint="default"/>
        <w:lang w:val="pt-PT" w:eastAsia="en-US" w:bidi="ar-SA"/>
      </w:rPr>
    </w:lvl>
  </w:abstractNum>
  <w:abstractNum w:abstractNumId="10" w15:restartNumberingAfterBreak="0">
    <w:nsid w:val="42462C40"/>
    <w:multiLevelType w:val="multilevel"/>
    <w:tmpl w:val="A79A5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8CF6D39"/>
    <w:multiLevelType w:val="hybridMultilevel"/>
    <w:tmpl w:val="C9BCBBFA"/>
    <w:lvl w:ilvl="0" w:tplc="0416000B">
      <w:start w:val="1"/>
      <w:numFmt w:val="bullet"/>
      <w:lvlText w:val=""/>
      <w:lvlJc w:val="left"/>
      <w:pPr>
        <w:ind w:left="1288" w:hanging="360"/>
      </w:pPr>
      <w:rPr>
        <w:rFonts w:ascii="Wingdings" w:hAnsi="Wingdings" w:hint="default"/>
      </w:rPr>
    </w:lvl>
    <w:lvl w:ilvl="1" w:tplc="04160003" w:tentative="1">
      <w:start w:val="1"/>
      <w:numFmt w:val="bullet"/>
      <w:lvlText w:val="o"/>
      <w:lvlJc w:val="left"/>
      <w:pPr>
        <w:ind w:left="2008" w:hanging="360"/>
      </w:pPr>
      <w:rPr>
        <w:rFonts w:ascii="Courier New" w:hAnsi="Courier New" w:cs="Courier New" w:hint="default"/>
      </w:rPr>
    </w:lvl>
    <w:lvl w:ilvl="2" w:tplc="04160005" w:tentative="1">
      <w:start w:val="1"/>
      <w:numFmt w:val="bullet"/>
      <w:lvlText w:val=""/>
      <w:lvlJc w:val="left"/>
      <w:pPr>
        <w:ind w:left="2728" w:hanging="360"/>
      </w:pPr>
      <w:rPr>
        <w:rFonts w:ascii="Wingdings" w:hAnsi="Wingdings" w:hint="default"/>
      </w:rPr>
    </w:lvl>
    <w:lvl w:ilvl="3" w:tplc="04160001" w:tentative="1">
      <w:start w:val="1"/>
      <w:numFmt w:val="bullet"/>
      <w:lvlText w:val=""/>
      <w:lvlJc w:val="left"/>
      <w:pPr>
        <w:ind w:left="3448" w:hanging="360"/>
      </w:pPr>
      <w:rPr>
        <w:rFonts w:ascii="Symbol" w:hAnsi="Symbol" w:hint="default"/>
      </w:rPr>
    </w:lvl>
    <w:lvl w:ilvl="4" w:tplc="04160003" w:tentative="1">
      <w:start w:val="1"/>
      <w:numFmt w:val="bullet"/>
      <w:lvlText w:val="o"/>
      <w:lvlJc w:val="left"/>
      <w:pPr>
        <w:ind w:left="4168" w:hanging="360"/>
      </w:pPr>
      <w:rPr>
        <w:rFonts w:ascii="Courier New" w:hAnsi="Courier New" w:cs="Courier New" w:hint="default"/>
      </w:rPr>
    </w:lvl>
    <w:lvl w:ilvl="5" w:tplc="04160005" w:tentative="1">
      <w:start w:val="1"/>
      <w:numFmt w:val="bullet"/>
      <w:lvlText w:val=""/>
      <w:lvlJc w:val="left"/>
      <w:pPr>
        <w:ind w:left="4888" w:hanging="360"/>
      </w:pPr>
      <w:rPr>
        <w:rFonts w:ascii="Wingdings" w:hAnsi="Wingdings" w:hint="default"/>
      </w:rPr>
    </w:lvl>
    <w:lvl w:ilvl="6" w:tplc="04160001" w:tentative="1">
      <w:start w:val="1"/>
      <w:numFmt w:val="bullet"/>
      <w:lvlText w:val=""/>
      <w:lvlJc w:val="left"/>
      <w:pPr>
        <w:ind w:left="5608" w:hanging="360"/>
      </w:pPr>
      <w:rPr>
        <w:rFonts w:ascii="Symbol" w:hAnsi="Symbol" w:hint="default"/>
      </w:rPr>
    </w:lvl>
    <w:lvl w:ilvl="7" w:tplc="04160003" w:tentative="1">
      <w:start w:val="1"/>
      <w:numFmt w:val="bullet"/>
      <w:lvlText w:val="o"/>
      <w:lvlJc w:val="left"/>
      <w:pPr>
        <w:ind w:left="6328" w:hanging="360"/>
      </w:pPr>
      <w:rPr>
        <w:rFonts w:ascii="Courier New" w:hAnsi="Courier New" w:cs="Courier New" w:hint="default"/>
      </w:rPr>
    </w:lvl>
    <w:lvl w:ilvl="8" w:tplc="04160005" w:tentative="1">
      <w:start w:val="1"/>
      <w:numFmt w:val="bullet"/>
      <w:lvlText w:val=""/>
      <w:lvlJc w:val="left"/>
      <w:pPr>
        <w:ind w:left="7048" w:hanging="360"/>
      </w:pPr>
      <w:rPr>
        <w:rFonts w:ascii="Wingdings" w:hAnsi="Wingdings" w:hint="default"/>
      </w:rPr>
    </w:lvl>
  </w:abstractNum>
  <w:abstractNum w:abstractNumId="12" w15:restartNumberingAfterBreak="0">
    <w:nsid w:val="52542A40"/>
    <w:multiLevelType w:val="multilevel"/>
    <w:tmpl w:val="49966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35110B8"/>
    <w:multiLevelType w:val="multilevel"/>
    <w:tmpl w:val="F59884B0"/>
    <w:lvl w:ilvl="0">
      <w:start w:val="1"/>
      <w:numFmt w:val="decimal"/>
      <w:lvlText w:val="%1."/>
      <w:lvlJc w:val="left"/>
      <w:pPr>
        <w:ind w:left="357" w:hanging="357"/>
      </w:pPr>
      <w:rPr>
        <w:rFonts w:hint="default"/>
        <w:b/>
        <w:i w:val="0"/>
        <w:color w:val="auto"/>
      </w:rPr>
    </w:lvl>
    <w:lvl w:ilvl="1">
      <w:start w:val="1"/>
      <w:numFmt w:val="decimal"/>
      <w:lvlText w:val="%1.%2."/>
      <w:lvlJc w:val="left"/>
      <w:pPr>
        <w:tabs>
          <w:tab w:val="num" w:pos="568"/>
        </w:tabs>
        <w:ind w:left="852" w:hanging="284"/>
      </w:pPr>
      <w:rPr>
        <w:rFonts w:ascii="Arial" w:hAnsi="Arial" w:cs="Arial" w:hint="default"/>
        <w:b/>
        <w:bCs/>
        <w:i w:val="0"/>
        <w:strike w:val="0"/>
        <w:color w:val="auto"/>
        <w:sz w:val="20"/>
        <w:szCs w:val="20"/>
        <w:u w:val="none"/>
      </w:rPr>
    </w:lvl>
    <w:lvl w:ilvl="2">
      <w:start w:val="1"/>
      <w:numFmt w:val="decimal"/>
      <w:lvlText w:val="%1.%2.%3."/>
      <w:lvlJc w:val="left"/>
      <w:pPr>
        <w:tabs>
          <w:tab w:val="num" w:pos="1134"/>
        </w:tabs>
        <w:ind w:left="1418" w:hanging="284"/>
      </w:pPr>
      <w:rPr>
        <w:rFonts w:ascii="Arial" w:hAnsi="Arial" w:cs="Arial" w:hint="default"/>
        <w:b/>
        <w:i w:val="0"/>
        <w:strike w:val="0"/>
        <w:color w:val="auto"/>
        <w:sz w:val="20"/>
        <w:szCs w:val="20"/>
      </w:rPr>
    </w:lvl>
    <w:lvl w:ilvl="3">
      <w:start w:val="1"/>
      <w:numFmt w:val="decimal"/>
      <w:lvlText w:val="%1.%2.%3.%4."/>
      <w:lvlJc w:val="left"/>
      <w:pPr>
        <w:tabs>
          <w:tab w:val="num" w:pos="1701"/>
        </w:tabs>
        <w:ind w:left="1985" w:hanging="284"/>
      </w:pPr>
      <w:rPr>
        <w:rFonts w:hint="default"/>
        <w:b/>
        <w:bCs w:val="0"/>
      </w:rPr>
    </w:lvl>
    <w:lvl w:ilvl="4">
      <w:start w:val="1"/>
      <w:numFmt w:val="decimal"/>
      <w:lvlText w:val="%1.%2.%3.%4.%5."/>
      <w:lvlJc w:val="left"/>
      <w:pPr>
        <w:tabs>
          <w:tab w:val="num" w:pos="2552"/>
        </w:tabs>
        <w:ind w:left="2552" w:firstLine="0"/>
      </w:pPr>
      <w:rPr>
        <w:rFonts w:hint="default"/>
        <w:b/>
        <w:bCs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8D107F"/>
    <w:multiLevelType w:val="multilevel"/>
    <w:tmpl w:val="D6A288DA"/>
    <w:lvl w:ilvl="0">
      <w:start w:val="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A623BF6"/>
    <w:multiLevelType w:val="hybridMultilevel"/>
    <w:tmpl w:val="341C72E6"/>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6" w15:restartNumberingAfterBreak="0">
    <w:nsid w:val="5E386188"/>
    <w:multiLevelType w:val="hybridMultilevel"/>
    <w:tmpl w:val="F5AC62A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35446A1"/>
    <w:multiLevelType w:val="hybridMultilevel"/>
    <w:tmpl w:val="CC30D486"/>
    <w:lvl w:ilvl="0" w:tplc="3198EDE4">
      <w:start w:val="7"/>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15:restartNumberingAfterBreak="0">
    <w:nsid w:val="63DA7E83"/>
    <w:multiLevelType w:val="hybridMultilevel"/>
    <w:tmpl w:val="500081F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643C16E7"/>
    <w:multiLevelType w:val="hybridMultilevel"/>
    <w:tmpl w:val="08D8966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Times New Roman"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Times New Roman"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Times New Roman" w:hint="default"/>
      </w:rPr>
    </w:lvl>
    <w:lvl w:ilvl="8" w:tplc="04160005">
      <w:start w:val="1"/>
      <w:numFmt w:val="bullet"/>
      <w:lvlText w:val=""/>
      <w:lvlJc w:val="left"/>
      <w:pPr>
        <w:ind w:left="6480" w:hanging="360"/>
      </w:pPr>
      <w:rPr>
        <w:rFonts w:ascii="Wingdings" w:hAnsi="Wingdings" w:hint="default"/>
      </w:rPr>
    </w:lvl>
  </w:abstractNum>
  <w:abstractNum w:abstractNumId="20" w15:restartNumberingAfterBreak="0">
    <w:nsid w:val="6F6D0069"/>
    <w:multiLevelType w:val="hybridMultilevel"/>
    <w:tmpl w:val="F9CC8DD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num w:numId="1" w16cid:durableId="725690425">
    <w:abstractNumId w:val="4"/>
  </w:num>
  <w:num w:numId="2" w16cid:durableId="565074443">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26053583">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92577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320755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1539070">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6511408">
    <w:abstractNumId w:val="3"/>
  </w:num>
  <w:num w:numId="8" w16cid:durableId="1753503501">
    <w:abstractNumId w:val="18"/>
  </w:num>
  <w:num w:numId="9" w16cid:durableId="1326667852">
    <w:abstractNumId w:val="2"/>
  </w:num>
  <w:num w:numId="10" w16cid:durableId="502866631">
    <w:abstractNumId w:val="8"/>
  </w:num>
  <w:num w:numId="11" w16cid:durableId="553741745">
    <w:abstractNumId w:val="16"/>
  </w:num>
  <w:num w:numId="12" w16cid:durableId="69589098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49621910">
    <w:abstractNumId w:val="13"/>
  </w:num>
  <w:num w:numId="14" w16cid:durableId="134881475">
    <w:abstractNumId w:val="15"/>
  </w:num>
  <w:num w:numId="15" w16cid:durableId="1796481165">
    <w:abstractNumId w:val="17"/>
  </w:num>
  <w:num w:numId="16" w16cid:durableId="357396862">
    <w:abstractNumId w:val="6"/>
  </w:num>
  <w:num w:numId="17" w16cid:durableId="18748059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0520183">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5260583">
    <w:abstractNumId w:val="14"/>
  </w:num>
  <w:num w:numId="20" w16cid:durableId="746541270">
    <w:abstractNumId w:val="7"/>
  </w:num>
  <w:num w:numId="21" w16cid:durableId="1743944058">
    <w:abstractNumId w:val="5"/>
  </w:num>
  <w:num w:numId="22" w16cid:durableId="1380395786">
    <w:abstractNumId w:val="19"/>
  </w:num>
  <w:num w:numId="23" w16cid:durableId="1615140148">
    <w:abstractNumId w:val="9"/>
  </w:num>
  <w:num w:numId="24" w16cid:durableId="1484736651">
    <w:abstractNumId w:val="0"/>
  </w:num>
  <w:num w:numId="25" w16cid:durableId="891889545">
    <w:abstractNumId w:val="10"/>
  </w:num>
  <w:num w:numId="26" w16cid:durableId="1178813622">
    <w:abstractNumId w:val="12"/>
  </w:num>
  <w:num w:numId="27" w16cid:durableId="703410961">
    <w:abstractNumId w:val="20"/>
  </w:num>
  <w:num w:numId="28" w16cid:durableId="789664539">
    <w:abstractNumId w:val="1"/>
  </w:num>
  <w:num w:numId="29" w16cid:durableId="3545778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24E"/>
    <w:rsid w:val="00005EC9"/>
    <w:rsid w:val="00014DB4"/>
    <w:rsid w:val="00021D3B"/>
    <w:rsid w:val="00062DB4"/>
    <w:rsid w:val="0008015F"/>
    <w:rsid w:val="000A1901"/>
    <w:rsid w:val="000C08C6"/>
    <w:rsid w:val="000C7E0D"/>
    <w:rsid w:val="000F7423"/>
    <w:rsid w:val="00135194"/>
    <w:rsid w:val="001624D3"/>
    <w:rsid w:val="001A5F9D"/>
    <w:rsid w:val="001A7925"/>
    <w:rsid w:val="001D0A85"/>
    <w:rsid w:val="001E12D4"/>
    <w:rsid w:val="0020048A"/>
    <w:rsid w:val="00276791"/>
    <w:rsid w:val="002D15FD"/>
    <w:rsid w:val="002E4C0E"/>
    <w:rsid w:val="002F3233"/>
    <w:rsid w:val="00357986"/>
    <w:rsid w:val="003643BD"/>
    <w:rsid w:val="003647C4"/>
    <w:rsid w:val="00395F5A"/>
    <w:rsid w:val="003E1FF2"/>
    <w:rsid w:val="00413A48"/>
    <w:rsid w:val="00424571"/>
    <w:rsid w:val="00456647"/>
    <w:rsid w:val="004B244D"/>
    <w:rsid w:val="004D0A9B"/>
    <w:rsid w:val="00504290"/>
    <w:rsid w:val="00507052"/>
    <w:rsid w:val="00574C39"/>
    <w:rsid w:val="005A1601"/>
    <w:rsid w:val="005B321C"/>
    <w:rsid w:val="005B6AA5"/>
    <w:rsid w:val="005F0BB1"/>
    <w:rsid w:val="005F4669"/>
    <w:rsid w:val="006040E6"/>
    <w:rsid w:val="006259DC"/>
    <w:rsid w:val="0062667E"/>
    <w:rsid w:val="00646E99"/>
    <w:rsid w:val="0065429B"/>
    <w:rsid w:val="00684305"/>
    <w:rsid w:val="006C48ED"/>
    <w:rsid w:val="006E1EB9"/>
    <w:rsid w:val="006F5A86"/>
    <w:rsid w:val="00722C43"/>
    <w:rsid w:val="0072524F"/>
    <w:rsid w:val="007258A0"/>
    <w:rsid w:val="00744294"/>
    <w:rsid w:val="007444CC"/>
    <w:rsid w:val="007637CC"/>
    <w:rsid w:val="00792A5E"/>
    <w:rsid w:val="00797708"/>
    <w:rsid w:val="00813114"/>
    <w:rsid w:val="00816536"/>
    <w:rsid w:val="00824079"/>
    <w:rsid w:val="00825C80"/>
    <w:rsid w:val="0089454C"/>
    <w:rsid w:val="00894ADF"/>
    <w:rsid w:val="008A2083"/>
    <w:rsid w:val="008C392E"/>
    <w:rsid w:val="008E583D"/>
    <w:rsid w:val="00902B22"/>
    <w:rsid w:val="009413BC"/>
    <w:rsid w:val="00945B57"/>
    <w:rsid w:val="00946191"/>
    <w:rsid w:val="00946233"/>
    <w:rsid w:val="009832B1"/>
    <w:rsid w:val="009873A2"/>
    <w:rsid w:val="009A33FE"/>
    <w:rsid w:val="009A7DFE"/>
    <w:rsid w:val="009D6088"/>
    <w:rsid w:val="009E116C"/>
    <w:rsid w:val="009E13A1"/>
    <w:rsid w:val="009E4A65"/>
    <w:rsid w:val="009E7ADD"/>
    <w:rsid w:val="00A15942"/>
    <w:rsid w:val="00A32083"/>
    <w:rsid w:val="00A8561A"/>
    <w:rsid w:val="00A8726D"/>
    <w:rsid w:val="00A96117"/>
    <w:rsid w:val="00AB31BE"/>
    <w:rsid w:val="00B0445B"/>
    <w:rsid w:val="00B05352"/>
    <w:rsid w:val="00B20B20"/>
    <w:rsid w:val="00B64F14"/>
    <w:rsid w:val="00B6513B"/>
    <w:rsid w:val="00B7162C"/>
    <w:rsid w:val="00B86AA9"/>
    <w:rsid w:val="00B905A1"/>
    <w:rsid w:val="00BA3BA9"/>
    <w:rsid w:val="00BD44E7"/>
    <w:rsid w:val="00BE3D76"/>
    <w:rsid w:val="00C2396F"/>
    <w:rsid w:val="00C3008F"/>
    <w:rsid w:val="00C32FFE"/>
    <w:rsid w:val="00C646B7"/>
    <w:rsid w:val="00C86D19"/>
    <w:rsid w:val="00CC6DF2"/>
    <w:rsid w:val="00CE7B22"/>
    <w:rsid w:val="00D03D41"/>
    <w:rsid w:val="00D3311D"/>
    <w:rsid w:val="00D7324E"/>
    <w:rsid w:val="00DF03E5"/>
    <w:rsid w:val="00E23432"/>
    <w:rsid w:val="00F04608"/>
    <w:rsid w:val="00F134B9"/>
    <w:rsid w:val="00F140DF"/>
    <w:rsid w:val="00F20588"/>
    <w:rsid w:val="00F220E7"/>
    <w:rsid w:val="00F446B6"/>
    <w:rsid w:val="00F45570"/>
    <w:rsid w:val="00F47AB6"/>
    <w:rsid w:val="00F52FDC"/>
    <w:rsid w:val="00F73591"/>
    <w:rsid w:val="00F85FC2"/>
    <w:rsid w:val="00FE10DF"/>
    <w:rsid w:val="00FF514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0"/>
    <o:shapelayout v:ext="edit">
      <o:idmap v:ext="edit" data="2"/>
    </o:shapelayout>
  </w:shapeDefaults>
  <w:decimalSymbol w:val=","/>
  <w:listSeparator w:val=";"/>
  <w14:docId w14:val="0A04A9FA"/>
  <w15:docId w15:val="{03A711B1-026C-4526-8D6F-3F2DA7141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4E7"/>
  </w:style>
  <w:style w:type="paragraph" w:styleId="Ttulo1">
    <w:name w:val="heading 1"/>
    <w:basedOn w:val="Normal"/>
    <w:next w:val="Normal"/>
    <w:link w:val="Ttulo1Char"/>
    <w:uiPriority w:val="9"/>
    <w:qFormat/>
    <w:rsid w:val="00BD44E7"/>
    <w:pPr>
      <w:keepNext/>
      <w:keepLines/>
      <w:numPr>
        <w:numId w:val="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BD44E7"/>
    <w:pPr>
      <w:keepNext/>
      <w:keepLines/>
      <w:numPr>
        <w:ilvl w:val="1"/>
        <w:numId w:val="7"/>
      </w:numPr>
      <w:spacing w:before="200" w:after="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har"/>
    <w:uiPriority w:val="9"/>
    <w:semiHidden/>
    <w:unhideWhenUsed/>
    <w:qFormat/>
    <w:rsid w:val="00BD44E7"/>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semiHidden/>
    <w:unhideWhenUsed/>
    <w:qFormat/>
    <w:rsid w:val="00BD44E7"/>
    <w:pPr>
      <w:keepNext/>
      <w:keepLines/>
      <w:numPr>
        <w:ilvl w:val="3"/>
        <w:numId w:val="7"/>
      </w:numPr>
      <w:spacing w:before="200" w:after="0"/>
      <w:outlineLvl w:val="3"/>
    </w:pPr>
    <w:rPr>
      <w:rFonts w:asciiTheme="majorHAnsi" w:eastAsiaTheme="majorEastAsia" w:hAnsiTheme="majorHAnsi" w:cstheme="majorBidi"/>
      <w:b/>
      <w:bCs/>
      <w:i/>
      <w:iCs/>
      <w:color w:val="4472C4" w:themeColor="accent1"/>
    </w:rPr>
  </w:style>
  <w:style w:type="paragraph" w:styleId="Ttulo5">
    <w:name w:val="heading 5"/>
    <w:basedOn w:val="Normal"/>
    <w:next w:val="Normal"/>
    <w:link w:val="Ttulo5Char"/>
    <w:uiPriority w:val="9"/>
    <w:semiHidden/>
    <w:unhideWhenUsed/>
    <w:qFormat/>
    <w:rsid w:val="00BD44E7"/>
    <w:pPr>
      <w:keepNext/>
      <w:keepLines/>
      <w:numPr>
        <w:ilvl w:val="4"/>
        <w:numId w:val="7"/>
      </w:numPr>
      <w:spacing w:before="200" w:after="0"/>
      <w:outlineLvl w:val="4"/>
    </w:pPr>
    <w:rPr>
      <w:rFonts w:asciiTheme="majorHAnsi" w:eastAsiaTheme="majorEastAsia" w:hAnsiTheme="majorHAnsi" w:cstheme="majorBidi"/>
      <w:color w:val="1F3763" w:themeColor="accent1" w:themeShade="7F"/>
    </w:rPr>
  </w:style>
  <w:style w:type="paragraph" w:styleId="Ttulo6">
    <w:name w:val="heading 6"/>
    <w:basedOn w:val="Normal"/>
    <w:next w:val="Normal"/>
    <w:link w:val="Ttulo6Char"/>
    <w:uiPriority w:val="9"/>
    <w:semiHidden/>
    <w:unhideWhenUsed/>
    <w:qFormat/>
    <w:rsid w:val="00BD44E7"/>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BD44E7"/>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BD44E7"/>
    <w:pPr>
      <w:keepNext/>
      <w:keepLines/>
      <w:numPr>
        <w:ilvl w:val="7"/>
        <w:numId w:val="7"/>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BD44E7"/>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D44E7"/>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uiPriority w:val="9"/>
    <w:semiHidden/>
    <w:rsid w:val="00BD44E7"/>
    <w:rPr>
      <w:rFonts w:asciiTheme="majorHAnsi" w:eastAsiaTheme="majorEastAsia" w:hAnsiTheme="majorHAnsi" w:cstheme="majorBidi"/>
      <w:b/>
      <w:bCs/>
      <w:color w:val="4472C4" w:themeColor="accent1"/>
      <w:sz w:val="26"/>
      <w:szCs w:val="26"/>
    </w:rPr>
  </w:style>
  <w:style w:type="character" w:customStyle="1" w:styleId="Ttulo3Char">
    <w:name w:val="Título 3 Char"/>
    <w:basedOn w:val="Fontepargpadro"/>
    <w:link w:val="Ttulo3"/>
    <w:uiPriority w:val="9"/>
    <w:semiHidden/>
    <w:rsid w:val="00BD44E7"/>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uiPriority w:val="9"/>
    <w:semiHidden/>
    <w:rsid w:val="00BD44E7"/>
    <w:rPr>
      <w:rFonts w:asciiTheme="majorHAnsi" w:eastAsiaTheme="majorEastAsia" w:hAnsiTheme="majorHAnsi" w:cstheme="majorBidi"/>
      <w:b/>
      <w:bCs/>
      <w:i/>
      <w:iCs/>
      <w:color w:val="4472C4" w:themeColor="accent1"/>
    </w:rPr>
  </w:style>
  <w:style w:type="character" w:customStyle="1" w:styleId="Ttulo5Char">
    <w:name w:val="Título 5 Char"/>
    <w:basedOn w:val="Fontepargpadro"/>
    <w:link w:val="Ttulo5"/>
    <w:uiPriority w:val="9"/>
    <w:semiHidden/>
    <w:rsid w:val="00BD44E7"/>
    <w:rPr>
      <w:rFonts w:asciiTheme="majorHAnsi" w:eastAsiaTheme="majorEastAsia" w:hAnsiTheme="majorHAnsi" w:cstheme="majorBidi"/>
      <w:color w:val="1F3763" w:themeColor="accent1" w:themeShade="7F"/>
    </w:rPr>
  </w:style>
  <w:style w:type="character" w:customStyle="1" w:styleId="Ttulo6Char">
    <w:name w:val="Título 6 Char"/>
    <w:basedOn w:val="Fontepargpadro"/>
    <w:link w:val="Ttulo6"/>
    <w:uiPriority w:val="9"/>
    <w:semiHidden/>
    <w:rsid w:val="00BD44E7"/>
    <w:rPr>
      <w:rFonts w:asciiTheme="majorHAnsi" w:eastAsiaTheme="majorEastAsia" w:hAnsiTheme="majorHAnsi" w:cstheme="majorBidi"/>
      <w:color w:val="1F3763" w:themeColor="accent1" w:themeShade="7F"/>
    </w:rPr>
  </w:style>
  <w:style w:type="character" w:customStyle="1" w:styleId="Ttulo7Char">
    <w:name w:val="Título 7 Char"/>
    <w:basedOn w:val="Fontepargpadro"/>
    <w:link w:val="Ttulo7"/>
    <w:uiPriority w:val="9"/>
    <w:semiHidden/>
    <w:rsid w:val="00BD44E7"/>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BD44E7"/>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BD44E7"/>
    <w:rPr>
      <w:rFonts w:asciiTheme="majorHAnsi" w:eastAsiaTheme="majorEastAsia" w:hAnsiTheme="majorHAnsi" w:cstheme="majorBidi"/>
      <w:i/>
      <w:iCs/>
      <w:color w:val="404040" w:themeColor="text1" w:themeTint="BF"/>
      <w:sz w:val="20"/>
      <w:szCs w:val="20"/>
    </w:rPr>
  </w:style>
  <w:style w:type="character" w:styleId="Hyperlink">
    <w:name w:val="Hyperlink"/>
    <w:unhideWhenUsed/>
    <w:rsid w:val="00BD44E7"/>
    <w:rPr>
      <w:color w:val="000080"/>
      <w:u w:val="single"/>
    </w:rPr>
  </w:style>
  <w:style w:type="paragraph" w:styleId="Citao">
    <w:name w:val="Quote"/>
    <w:aliases w:val="TCU,Citação AGU"/>
    <w:basedOn w:val="Normal"/>
    <w:next w:val="Normal"/>
    <w:link w:val="CitaoChar"/>
    <w:uiPriority w:val="29"/>
    <w:qFormat/>
    <w:rsid w:val="00BD44E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
    <w:basedOn w:val="Fontepargpadro"/>
    <w:link w:val="Citao"/>
    <w:uiPriority w:val="29"/>
    <w:rsid w:val="00BD44E7"/>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locked/>
    <w:rsid w:val="00BD44E7"/>
    <w:rPr>
      <w:rFonts w:ascii="Arial" w:eastAsiaTheme="majorEastAsia" w:hAnsi="Arial" w:cs="Arial"/>
      <w:b/>
      <w:color w:val="000000"/>
      <w:sz w:val="32"/>
      <w:szCs w:val="32"/>
    </w:rPr>
  </w:style>
  <w:style w:type="paragraph" w:customStyle="1" w:styleId="Nivel1">
    <w:name w:val="Nivel1"/>
    <w:basedOn w:val="Ttulo1"/>
    <w:next w:val="Normal"/>
    <w:link w:val="Nivel1Char"/>
    <w:qFormat/>
    <w:rsid w:val="00BD44E7"/>
    <w:pPr>
      <w:numPr>
        <w:numId w:val="1"/>
      </w:numPr>
      <w:spacing w:before="480" w:after="120" w:line="276" w:lineRule="auto"/>
      <w:jc w:val="both"/>
    </w:pPr>
    <w:rPr>
      <w:rFonts w:ascii="Arial" w:hAnsi="Arial" w:cs="Arial"/>
      <w:b/>
      <w:color w:val="000000"/>
    </w:rPr>
  </w:style>
  <w:style w:type="paragraph" w:styleId="PargrafodaLista">
    <w:name w:val="List Paragraph"/>
    <w:aliases w:val="Normal com bullets,Tópico1,DOCs_Paragrafo-1"/>
    <w:basedOn w:val="Normal"/>
    <w:link w:val="PargrafodaListaChar"/>
    <w:uiPriority w:val="34"/>
    <w:qFormat/>
    <w:rsid w:val="00BD44E7"/>
    <w:pPr>
      <w:ind w:left="720"/>
      <w:contextualSpacing/>
    </w:pPr>
  </w:style>
  <w:style w:type="paragraph" w:styleId="NormalWeb">
    <w:name w:val="Normal (Web)"/>
    <w:basedOn w:val="Normal"/>
    <w:uiPriority w:val="99"/>
    <w:unhideWhenUsed/>
    <w:rsid w:val="00BD44E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SombreamentoMdio1-nfase31">
    <w:name w:val="Sombreamento Médio 1 - Ênfase 31"/>
    <w:basedOn w:val="Normal"/>
    <w:next w:val="Normal"/>
    <w:rsid w:val="00BD44E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ormalchar1">
    <w:name w:val="normal__char1"/>
    <w:rsid w:val="00BD44E7"/>
    <w:rPr>
      <w:rFonts w:ascii="Arial" w:hAnsi="Arial" w:cs="Arial" w:hint="default"/>
      <w:strike w:val="0"/>
      <w:dstrike w:val="0"/>
      <w:sz w:val="24"/>
      <w:szCs w:val="24"/>
      <w:u w:val="none"/>
      <w:effect w:val="none"/>
    </w:rPr>
  </w:style>
  <w:style w:type="table" w:styleId="Tabelacomgrade">
    <w:name w:val="Table Grid"/>
    <w:basedOn w:val="Tabelanormal"/>
    <w:uiPriority w:val="39"/>
    <w:rsid w:val="00BD44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BD44E7"/>
    <w:rPr>
      <w:b/>
      <w:bCs/>
    </w:rPr>
  </w:style>
  <w:style w:type="paragraph" w:customStyle="1" w:styleId="corpo">
    <w:name w:val="corpo"/>
    <w:basedOn w:val="Normal"/>
    <w:rsid w:val="00BD44E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BD44E7"/>
    <w:rPr>
      <w:color w:val="605E5C"/>
      <w:shd w:val="clear" w:color="auto" w:fill="E1DFDD"/>
    </w:rPr>
  </w:style>
  <w:style w:type="character" w:styleId="Refdecomentrio">
    <w:name w:val="annotation reference"/>
    <w:basedOn w:val="Fontepargpadro"/>
    <w:unhideWhenUsed/>
    <w:qFormat/>
    <w:rsid w:val="00BD44E7"/>
    <w:rPr>
      <w:sz w:val="16"/>
      <w:szCs w:val="16"/>
    </w:rPr>
  </w:style>
  <w:style w:type="paragraph" w:styleId="Textodecomentrio">
    <w:name w:val="annotation text"/>
    <w:basedOn w:val="Normal"/>
    <w:link w:val="TextodecomentrioChar"/>
    <w:uiPriority w:val="99"/>
    <w:unhideWhenUsed/>
    <w:qFormat/>
    <w:rsid w:val="00BD44E7"/>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BD44E7"/>
    <w:rPr>
      <w:sz w:val="20"/>
      <w:szCs w:val="20"/>
    </w:rPr>
  </w:style>
  <w:style w:type="paragraph" w:styleId="Assuntodocomentrio">
    <w:name w:val="annotation subject"/>
    <w:basedOn w:val="Textodecomentrio"/>
    <w:next w:val="Textodecomentrio"/>
    <w:link w:val="AssuntodocomentrioChar"/>
    <w:uiPriority w:val="99"/>
    <w:semiHidden/>
    <w:unhideWhenUsed/>
    <w:rsid w:val="00BD44E7"/>
    <w:rPr>
      <w:b/>
      <w:bCs/>
    </w:rPr>
  </w:style>
  <w:style w:type="character" w:customStyle="1" w:styleId="AssuntodocomentrioChar">
    <w:name w:val="Assunto do comentário Char"/>
    <w:basedOn w:val="TextodecomentrioChar"/>
    <w:link w:val="Assuntodocomentrio"/>
    <w:uiPriority w:val="99"/>
    <w:semiHidden/>
    <w:rsid w:val="00BD44E7"/>
    <w:rPr>
      <w:b/>
      <w:bCs/>
      <w:sz w:val="20"/>
      <w:szCs w:val="20"/>
    </w:rPr>
  </w:style>
  <w:style w:type="paragraph" w:customStyle="1" w:styleId="itemnivel2">
    <w:name w:val="item_nivel2"/>
    <w:basedOn w:val="Normal"/>
    <w:rsid w:val="00BD44E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BD44E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BD44E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iperlinkVisitado">
    <w:name w:val="FollowedHyperlink"/>
    <w:basedOn w:val="Fontepargpadro"/>
    <w:uiPriority w:val="99"/>
    <w:semiHidden/>
    <w:unhideWhenUsed/>
    <w:rsid w:val="00BD44E7"/>
    <w:rPr>
      <w:color w:val="954F72" w:themeColor="followedHyperlink"/>
      <w:u w:val="single"/>
    </w:rPr>
  </w:style>
  <w:style w:type="character" w:customStyle="1" w:styleId="QuoteChar">
    <w:name w:val="Quote Char"/>
    <w:link w:val="Citao1"/>
    <w:locked/>
    <w:rsid w:val="00BD44E7"/>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BD44E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character" w:customStyle="1" w:styleId="markedcontent">
    <w:name w:val="markedcontent"/>
    <w:basedOn w:val="Fontepargpadro"/>
    <w:rsid w:val="00BD44E7"/>
  </w:style>
  <w:style w:type="character" w:customStyle="1" w:styleId="highlight">
    <w:name w:val="highlight"/>
    <w:basedOn w:val="Fontepargpadro"/>
    <w:rsid w:val="00BD44E7"/>
  </w:style>
  <w:style w:type="paragraph" w:styleId="Textodebalo">
    <w:name w:val="Balloon Text"/>
    <w:basedOn w:val="Normal"/>
    <w:link w:val="TextodebaloChar"/>
    <w:uiPriority w:val="99"/>
    <w:semiHidden/>
    <w:unhideWhenUsed/>
    <w:rsid w:val="00BD44E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D44E7"/>
    <w:rPr>
      <w:rFonts w:ascii="Segoe UI" w:hAnsi="Segoe UI" w:cs="Segoe UI"/>
      <w:sz w:val="18"/>
      <w:szCs w:val="18"/>
    </w:rPr>
  </w:style>
  <w:style w:type="character" w:customStyle="1" w:styleId="MenoPendente2">
    <w:name w:val="Menção Pendente2"/>
    <w:basedOn w:val="Fontepargpadro"/>
    <w:uiPriority w:val="99"/>
    <w:semiHidden/>
    <w:unhideWhenUsed/>
    <w:rsid w:val="00BD44E7"/>
    <w:rPr>
      <w:color w:val="605E5C"/>
      <w:shd w:val="clear" w:color="auto" w:fill="E1DFDD"/>
    </w:rPr>
  </w:style>
  <w:style w:type="paragraph" w:customStyle="1" w:styleId="Standard">
    <w:name w:val="Standard"/>
    <w:rsid w:val="00BD44E7"/>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BD44E7"/>
    <w:pPr>
      <w:spacing w:after="140" w:line="276" w:lineRule="auto"/>
    </w:pPr>
  </w:style>
  <w:style w:type="paragraph" w:customStyle="1" w:styleId="citao2">
    <w:name w:val="citação 2"/>
    <w:basedOn w:val="Citao"/>
    <w:link w:val="citao2Char"/>
    <w:qFormat/>
    <w:rsid w:val="00BD44E7"/>
    <w:pPr>
      <w:suppressAutoHyphens/>
      <w:autoSpaceDN w:val="0"/>
    </w:pPr>
    <w:rPr>
      <w:kern w:val="3"/>
      <w:szCs w:val="20"/>
      <w:lang w:eastAsia="zh-CN" w:bidi="hi-IN"/>
    </w:rPr>
  </w:style>
  <w:style w:type="character" w:customStyle="1" w:styleId="Nivel2Char">
    <w:name w:val="Nivel 2 Char"/>
    <w:basedOn w:val="Fontepargpadro"/>
    <w:link w:val="Nivel2"/>
    <w:locked/>
    <w:rsid w:val="00BD44E7"/>
    <w:rPr>
      <w:rFonts w:ascii="Arial" w:hAnsi="Arial" w:cs="Arial"/>
      <w:color w:val="000000"/>
    </w:rPr>
  </w:style>
  <w:style w:type="paragraph" w:customStyle="1" w:styleId="Nivel2">
    <w:name w:val="Nivel 2"/>
    <w:basedOn w:val="Normal"/>
    <w:link w:val="Nivel2Char"/>
    <w:qFormat/>
    <w:rsid w:val="00BD44E7"/>
    <w:pPr>
      <w:spacing w:before="120" w:after="120" w:line="276" w:lineRule="auto"/>
      <w:jc w:val="both"/>
    </w:pPr>
    <w:rPr>
      <w:rFonts w:ascii="Arial" w:hAnsi="Arial" w:cs="Arial"/>
      <w:color w:val="000000"/>
    </w:rPr>
  </w:style>
  <w:style w:type="paragraph" w:customStyle="1" w:styleId="Nivel3">
    <w:name w:val="Nivel 3"/>
    <w:basedOn w:val="PargrafodaLista"/>
    <w:qFormat/>
    <w:rsid w:val="00BD44E7"/>
    <w:pPr>
      <w:tabs>
        <w:tab w:val="num"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qFormat/>
    <w:rsid w:val="00BD44E7"/>
    <w:pPr>
      <w:ind w:left="2491" w:hanging="648"/>
    </w:pPr>
  </w:style>
  <w:style w:type="paragraph" w:customStyle="1" w:styleId="Nivel5">
    <w:name w:val="Nivel 5"/>
    <w:basedOn w:val="Nivel4"/>
    <w:qFormat/>
    <w:rsid w:val="00BD44E7"/>
    <w:pPr>
      <w:ind w:left="3485" w:hanging="792"/>
    </w:pPr>
  </w:style>
  <w:style w:type="paragraph" w:customStyle="1" w:styleId="PADRO">
    <w:name w:val="PADRÃO"/>
    <w:qFormat/>
    <w:rsid w:val="00BD44E7"/>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citao2Char">
    <w:name w:val="citação 2 Char"/>
    <w:basedOn w:val="CitaoChar"/>
    <w:link w:val="citao2"/>
    <w:rsid w:val="00BD44E7"/>
    <w:rPr>
      <w:rFonts w:ascii="Arial" w:eastAsia="Calibri" w:hAnsi="Arial" w:cs="Tahoma"/>
      <w:i/>
      <w:iCs/>
      <w:color w:val="000000"/>
      <w:kern w:val="3"/>
      <w:sz w:val="20"/>
      <w:szCs w:val="20"/>
      <w:shd w:val="clear" w:color="auto" w:fill="FFFFCC"/>
      <w:lang w:eastAsia="zh-CN" w:bidi="hi-IN"/>
    </w:rPr>
  </w:style>
  <w:style w:type="paragraph" w:styleId="Cabealho">
    <w:name w:val="header"/>
    <w:basedOn w:val="Normal"/>
    <w:link w:val="CabealhoChar"/>
    <w:uiPriority w:val="99"/>
    <w:unhideWhenUsed/>
    <w:rsid w:val="00BD44E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D44E7"/>
  </w:style>
  <w:style w:type="paragraph" w:styleId="Rodap">
    <w:name w:val="footer"/>
    <w:basedOn w:val="Normal"/>
    <w:link w:val="RodapChar"/>
    <w:uiPriority w:val="99"/>
    <w:unhideWhenUsed/>
    <w:rsid w:val="00BD44E7"/>
    <w:pPr>
      <w:tabs>
        <w:tab w:val="center" w:pos="4252"/>
        <w:tab w:val="right" w:pos="8504"/>
      </w:tabs>
      <w:spacing w:after="0" w:line="240" w:lineRule="auto"/>
    </w:pPr>
  </w:style>
  <w:style w:type="character" w:customStyle="1" w:styleId="RodapChar">
    <w:name w:val="Rodapé Char"/>
    <w:basedOn w:val="Fontepargpadro"/>
    <w:link w:val="Rodap"/>
    <w:uiPriority w:val="99"/>
    <w:rsid w:val="00BD44E7"/>
  </w:style>
  <w:style w:type="character" w:customStyle="1" w:styleId="MenoPendente3">
    <w:name w:val="Menção Pendente3"/>
    <w:basedOn w:val="Fontepargpadro"/>
    <w:uiPriority w:val="99"/>
    <w:semiHidden/>
    <w:unhideWhenUsed/>
    <w:rsid w:val="00BD44E7"/>
    <w:rPr>
      <w:color w:val="605E5C"/>
      <w:shd w:val="clear" w:color="auto" w:fill="E1DFDD"/>
    </w:rPr>
  </w:style>
  <w:style w:type="character" w:customStyle="1" w:styleId="MenoPendente4">
    <w:name w:val="Menção Pendente4"/>
    <w:basedOn w:val="Fontepargpadro"/>
    <w:uiPriority w:val="99"/>
    <w:semiHidden/>
    <w:unhideWhenUsed/>
    <w:rsid w:val="00BD44E7"/>
    <w:rPr>
      <w:color w:val="605E5C"/>
      <w:shd w:val="clear" w:color="auto" w:fill="E1DFDD"/>
    </w:rPr>
  </w:style>
  <w:style w:type="paragraph" w:styleId="Reviso">
    <w:name w:val="Revision"/>
    <w:hidden/>
    <w:uiPriority w:val="99"/>
    <w:semiHidden/>
    <w:rsid w:val="00BD44E7"/>
    <w:pPr>
      <w:spacing w:after="0" w:line="240" w:lineRule="auto"/>
    </w:pPr>
  </w:style>
  <w:style w:type="paragraph" w:customStyle="1" w:styleId="Nvel2Opcional">
    <w:name w:val="Nível 2 Opcional"/>
    <w:basedOn w:val="Normal"/>
    <w:link w:val="Nvel2OpcionalChar"/>
    <w:qFormat/>
    <w:rsid w:val="00BD44E7"/>
    <w:pPr>
      <w:spacing w:before="120" w:after="120" w:line="276" w:lineRule="auto"/>
      <w:ind w:left="432" w:hanging="432"/>
      <w:jc w:val="both"/>
    </w:pPr>
    <w:rPr>
      <w:rFonts w:ascii="Arial" w:eastAsia="Times New Roman" w:hAnsi="Arial" w:cs="Arial"/>
      <w:i/>
      <w:color w:val="FF0000"/>
      <w:sz w:val="20"/>
      <w:szCs w:val="20"/>
      <w:lang w:eastAsia="pt-BR"/>
    </w:rPr>
  </w:style>
  <w:style w:type="paragraph" w:customStyle="1" w:styleId="Nvel3Opcional">
    <w:name w:val="Nível 3 Opcional"/>
    <w:basedOn w:val="Normal"/>
    <w:qFormat/>
    <w:rsid w:val="00BD44E7"/>
    <w:pPr>
      <w:spacing w:before="120" w:after="120" w:line="276" w:lineRule="auto"/>
      <w:ind w:left="1072" w:hanging="504"/>
      <w:jc w:val="both"/>
    </w:pPr>
    <w:rPr>
      <w:rFonts w:ascii="Arial" w:eastAsia="Times New Roman" w:hAnsi="Arial" w:cs="Arial"/>
      <w:i/>
      <w:iCs/>
      <w:color w:val="FF0000"/>
      <w:sz w:val="20"/>
      <w:szCs w:val="20"/>
      <w:lang w:eastAsia="pt-BR"/>
    </w:rPr>
  </w:style>
  <w:style w:type="character" w:customStyle="1" w:styleId="Nvel2OpcionalChar">
    <w:name w:val="Nível 2 Opcional Char"/>
    <w:basedOn w:val="Fontepargpadro"/>
    <w:link w:val="Nvel2Opcional"/>
    <w:locked/>
    <w:rsid w:val="00BD44E7"/>
    <w:rPr>
      <w:rFonts w:ascii="Arial" w:eastAsia="Times New Roman" w:hAnsi="Arial" w:cs="Arial"/>
      <w:i/>
      <w:color w:val="FF0000"/>
      <w:sz w:val="20"/>
      <w:szCs w:val="20"/>
      <w:lang w:eastAsia="pt-BR"/>
    </w:rPr>
  </w:style>
  <w:style w:type="paragraph" w:customStyle="1" w:styleId="Nivel01">
    <w:name w:val="Nivel 01"/>
    <w:basedOn w:val="Ttulo1"/>
    <w:next w:val="Normal"/>
    <w:autoRedefine/>
    <w:qFormat/>
    <w:rsid w:val="00BD44E7"/>
    <w:pPr>
      <w:numPr>
        <w:numId w:val="0"/>
      </w:numPr>
      <w:tabs>
        <w:tab w:val="left" w:pos="567"/>
      </w:tabs>
      <w:spacing w:after="120" w:line="276" w:lineRule="auto"/>
      <w:jc w:val="both"/>
    </w:pPr>
    <w:rPr>
      <w:rFonts w:ascii="Arial" w:hAnsi="Arial" w:cs="Arial"/>
      <w:b/>
      <w:bCs/>
      <w:color w:val="auto"/>
      <w:sz w:val="20"/>
      <w:szCs w:val="20"/>
      <w:lang w:eastAsia="pt-BR"/>
    </w:rPr>
  </w:style>
  <w:style w:type="paragraph" w:customStyle="1" w:styleId="Nvel2-Red">
    <w:name w:val="Nível 2 -Red"/>
    <w:basedOn w:val="Nivel2"/>
    <w:link w:val="Nvel2-RedChar"/>
    <w:qFormat/>
    <w:rsid w:val="00BD44E7"/>
    <w:rPr>
      <w:rFonts w:eastAsia="Arial"/>
      <w:i/>
      <w:iCs/>
      <w:color w:val="FF0000"/>
      <w:sz w:val="20"/>
      <w:szCs w:val="20"/>
      <w:lang w:eastAsia="pt-BR"/>
    </w:rPr>
  </w:style>
  <w:style w:type="character" w:customStyle="1" w:styleId="Nvel2-RedChar">
    <w:name w:val="Nível 2 -Red Char"/>
    <w:basedOn w:val="Nivel2Char"/>
    <w:link w:val="Nvel2-Red"/>
    <w:rsid w:val="00BD44E7"/>
    <w:rPr>
      <w:rFonts w:ascii="Arial" w:eastAsia="Arial" w:hAnsi="Arial" w:cs="Arial"/>
      <w:i/>
      <w:iCs/>
      <w:color w:val="FF0000"/>
      <w:sz w:val="20"/>
      <w:szCs w:val="20"/>
      <w:lang w:eastAsia="pt-BR"/>
    </w:rPr>
  </w:style>
  <w:style w:type="paragraph" w:customStyle="1" w:styleId="ou">
    <w:name w:val="ou"/>
    <w:basedOn w:val="PargrafodaLista"/>
    <w:link w:val="ouChar"/>
    <w:qFormat/>
    <w:rsid w:val="00BD44E7"/>
    <w:pPr>
      <w:spacing w:before="60" w:after="60"/>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BD44E7"/>
    <w:rPr>
      <w:rFonts w:ascii="Arial" w:hAnsi="Arial" w:cs="Arial"/>
      <w:b/>
      <w:bCs/>
      <w:i/>
      <w:iCs/>
      <w:color w:val="FF0000"/>
      <w:sz w:val="20"/>
      <w:szCs w:val="24"/>
      <w:u w:val="single"/>
      <w:lang w:eastAsia="pt-BR"/>
    </w:rPr>
  </w:style>
  <w:style w:type="character" w:customStyle="1" w:styleId="PargrafodaListaChar">
    <w:name w:val="Parágrafo da Lista Char"/>
    <w:aliases w:val="Normal com bullets Char,Tópico1 Char,DOCs_Paragrafo-1 Char"/>
    <w:basedOn w:val="Fontepargpadro"/>
    <w:link w:val="PargrafodaLista"/>
    <w:uiPriority w:val="34"/>
    <w:qFormat/>
    <w:rsid w:val="00BD44E7"/>
  </w:style>
  <w:style w:type="paragraph" w:styleId="Corpodetexto">
    <w:name w:val="Body Text"/>
    <w:basedOn w:val="Normal"/>
    <w:link w:val="CorpodetextoChar"/>
    <w:uiPriority w:val="1"/>
    <w:semiHidden/>
    <w:unhideWhenUsed/>
    <w:qFormat/>
    <w:rsid w:val="00BD44E7"/>
    <w:pPr>
      <w:spacing w:after="0" w:line="240" w:lineRule="auto"/>
    </w:pPr>
    <w:rPr>
      <w:rFonts w:ascii="Arial MT" w:eastAsia="Arial MT" w:hAnsi="Arial MT" w:cs="Arial MT"/>
      <w:lang w:val="pt-PT"/>
    </w:rPr>
  </w:style>
  <w:style w:type="character" w:customStyle="1" w:styleId="CorpodetextoChar">
    <w:name w:val="Corpo de texto Char"/>
    <w:basedOn w:val="Fontepargpadro"/>
    <w:link w:val="Corpodetexto"/>
    <w:uiPriority w:val="1"/>
    <w:semiHidden/>
    <w:rsid w:val="00BD44E7"/>
    <w:rPr>
      <w:rFonts w:ascii="Arial MT" w:eastAsia="Arial MT" w:hAnsi="Arial MT" w:cs="Arial MT"/>
      <w:lang w:val="pt-PT"/>
    </w:rPr>
  </w:style>
  <w:style w:type="paragraph" w:styleId="SemEspaamento">
    <w:name w:val="No Spacing"/>
    <w:uiPriority w:val="1"/>
    <w:qFormat/>
    <w:rsid w:val="00D7324E"/>
    <w:pPr>
      <w:spacing w:after="0" w:line="240" w:lineRule="auto"/>
    </w:pPr>
  </w:style>
  <w:style w:type="table" w:customStyle="1" w:styleId="TableNormal">
    <w:name w:val="Table Normal"/>
    <w:uiPriority w:val="2"/>
    <w:semiHidden/>
    <w:unhideWhenUsed/>
    <w:qFormat/>
    <w:rsid w:val="00F205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20588"/>
    <w:pPr>
      <w:widowControl w:val="0"/>
      <w:autoSpaceDE w:val="0"/>
      <w:autoSpaceDN w:val="0"/>
      <w:spacing w:after="0" w:line="240" w:lineRule="auto"/>
    </w:pPr>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5330212">
      <w:bodyDiv w:val="1"/>
      <w:marLeft w:val="0"/>
      <w:marRight w:val="0"/>
      <w:marTop w:val="0"/>
      <w:marBottom w:val="0"/>
      <w:divBdr>
        <w:top w:val="none" w:sz="0" w:space="0" w:color="auto"/>
        <w:left w:val="none" w:sz="0" w:space="0" w:color="auto"/>
        <w:bottom w:val="none" w:sz="0" w:space="0" w:color="auto"/>
        <w:right w:val="none" w:sz="0" w:space="0" w:color="auto"/>
      </w:divBdr>
    </w:div>
    <w:div w:id="141670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nan\Downloads\MODELO%20TERMO%20DE%20REFER&#202;NCIA%20-%20AQUISI&#199;&#195;O%20-%20CONTRATA&#199;&#195;O%20DIRETA.%20VERS&#195;O%202%20(3).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EA50A-5BA7-4466-8DD6-63F5EE824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TERMO DE REFERÊNCIA - AQUISIÇÃO - CONTRATAÇÃO DIRETA. VERSÃO 2 (3)</Template>
  <TotalTime>235</TotalTime>
  <Pages>15</Pages>
  <Words>7627</Words>
  <Characters>41187</Characters>
  <Application>Microsoft Office Word</Application>
  <DocSecurity>0</DocSecurity>
  <Lines>343</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Financeiro Três Rios</dc:creator>
  <cp:lastModifiedBy>Financeiro Três Rios</cp:lastModifiedBy>
  <cp:revision>4</cp:revision>
  <cp:lastPrinted>2026-06-18T11:04:00Z</cp:lastPrinted>
  <dcterms:created xsi:type="dcterms:W3CDTF">2026-06-17T14:44:00Z</dcterms:created>
  <dcterms:modified xsi:type="dcterms:W3CDTF">2026-06-18T11:07:00Z</dcterms:modified>
</cp:coreProperties>
</file>